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E8" w:rsidRDefault="00126CE8" w:rsidP="00126CE8">
      <w:pPr>
        <w:spacing w:line="276" w:lineRule="auto"/>
        <w:ind w:firstLine="567"/>
        <w:jc w:val="center"/>
        <w:outlineLvl w:val="3"/>
        <w:rPr>
          <w:b/>
          <w:bCs/>
          <w:sz w:val="28"/>
          <w:szCs w:val="28"/>
        </w:rPr>
      </w:pPr>
      <w:r w:rsidRPr="00F23464">
        <w:rPr>
          <w:b/>
          <w:bCs/>
          <w:sz w:val="28"/>
          <w:szCs w:val="28"/>
        </w:rPr>
        <w:t>Полномочия</w:t>
      </w:r>
      <w:bookmarkStart w:id="0" w:name="_GoBack"/>
      <w:bookmarkEnd w:id="0"/>
    </w:p>
    <w:p w:rsidR="00126CE8" w:rsidRPr="00F23464" w:rsidRDefault="00126CE8" w:rsidP="00126CE8">
      <w:pPr>
        <w:spacing w:line="276" w:lineRule="auto"/>
        <w:ind w:firstLine="567"/>
        <w:jc w:val="center"/>
        <w:outlineLvl w:val="3"/>
        <w:rPr>
          <w:b/>
          <w:bCs/>
          <w:sz w:val="28"/>
          <w:szCs w:val="28"/>
        </w:rPr>
      </w:pPr>
      <w:r w:rsidRPr="00F23464">
        <w:rPr>
          <w:b/>
          <w:bCs/>
          <w:sz w:val="28"/>
          <w:szCs w:val="28"/>
        </w:rPr>
        <w:t>администрации муниципального образования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1. К полномочиям администрации муниципального образования относятся: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1) составление проекта местного бюджета, исполнение местного бюджета, составление отчета об исполнении местного бюджета;</w:t>
      </w:r>
    </w:p>
    <w:p w:rsidR="00126CE8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2) </w:t>
      </w:r>
      <w:r w:rsidRPr="00836A78">
        <w:rPr>
          <w:sz w:val="26"/>
          <w:szCs w:val="26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F23464">
        <w:rPr>
          <w:sz w:val="28"/>
          <w:szCs w:val="28"/>
        </w:rPr>
        <w:t xml:space="preserve"> 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3) исполнение расходных обязательств муниципального образования;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4) осуществление муниципальных заимствований, управление муниципальным долгом;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5) управление и распоряжение имуществом, находящимся в муниципальной собственности муниципального образования, в порядке, установленном настоящим уставом, нормативными правовыми актами Собрания депутатов;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6) создание, реорганизация, ликвидация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7) осуществление закупок товаров, работ, услуг для обеспечения муниципальных нужд;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8) обеспечение первичных мер пожарной безопасности в границах населенных пунктов муниципального образования;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9)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10) создание условий для организации досуга и обеспечения жителей муниципального образования услугами организаций культуры;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26CE8" w:rsidRDefault="00126CE8" w:rsidP="00126CE8">
      <w:pPr>
        <w:spacing w:line="276" w:lineRule="auto"/>
        <w:ind w:firstLine="567"/>
        <w:jc w:val="both"/>
        <w:rPr>
          <w:color w:val="0000CC"/>
          <w:sz w:val="28"/>
          <w:szCs w:val="28"/>
        </w:rPr>
      </w:pPr>
      <w:r w:rsidRPr="00F23464">
        <w:rPr>
          <w:sz w:val="28"/>
          <w:szCs w:val="28"/>
        </w:rPr>
        <w:t xml:space="preserve">12) </w:t>
      </w:r>
      <w:r w:rsidRPr="00227D1C">
        <w:rPr>
          <w:sz w:val="28"/>
          <w:szCs w:val="28"/>
        </w:rPr>
        <w:t xml:space="preserve">осуществление </w:t>
      </w:r>
      <w:proofErr w:type="gramStart"/>
      <w:r w:rsidRPr="00227D1C">
        <w:rPr>
          <w:sz w:val="28"/>
          <w:szCs w:val="28"/>
        </w:rPr>
        <w:t>контроля за</w:t>
      </w:r>
      <w:proofErr w:type="gramEnd"/>
      <w:r w:rsidRPr="00227D1C">
        <w:rPr>
          <w:sz w:val="28"/>
          <w:szCs w:val="28"/>
        </w:rPr>
        <w:t xml:space="preserve"> соблюдением</w:t>
      </w:r>
      <w:r w:rsidRPr="00227D1C">
        <w:rPr>
          <w:spacing w:val="-1"/>
          <w:sz w:val="28"/>
          <w:szCs w:val="28"/>
        </w:rPr>
        <w:t xml:space="preserve">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Pr="00227D1C">
        <w:rPr>
          <w:spacing w:val="-1"/>
          <w:sz w:val="28"/>
          <w:szCs w:val="28"/>
        </w:rPr>
        <w:lastRenderedPageBreak/>
        <w:t>особо охраняемых природных территорий, расположенных в границах населенных пунктов муниципального образования</w:t>
      </w:r>
      <w:r w:rsidRPr="00227D1C">
        <w:rPr>
          <w:sz w:val="28"/>
          <w:szCs w:val="28"/>
        </w:rPr>
        <w:t>;</w:t>
      </w:r>
      <w:r w:rsidRPr="00227D1C">
        <w:rPr>
          <w:color w:val="0000CC"/>
          <w:sz w:val="28"/>
          <w:szCs w:val="28"/>
        </w:rPr>
        <w:t xml:space="preserve"> 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15) организация и осуществление мероприятий по работе с детьми и молодежью в муниципальном образовании;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16) создание условий для деятельности добровольных формирований населения по охране общественного порядка;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17) формирование архивных фондов муниципального образования;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19)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20) участие в предупреждении и ликвидации последствий чрезвычайных ситуаций в границах поселения;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23) организация ритуальных услуг и содержание мест захоронения;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24) предоставление помещения для работы на обслуживаемом административном участке поселения сотруднику, замещающему должность </w:t>
      </w:r>
      <w:r w:rsidRPr="00F23464">
        <w:rPr>
          <w:sz w:val="28"/>
          <w:szCs w:val="28"/>
        </w:rPr>
        <w:lastRenderedPageBreak/>
        <w:t>участкового уполномоченного полиции;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28) иные полномочия, установленные федеральными законами, законами Республики Калмыкия, настоящим уставом, нормативными правовыми актами органов местного самоуправления.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2. Полномочия отраслевых (функциональных) органов администрации муниципального образования, а также порядок их организации и деятельности определяются положениями, иными нормативными правовыми актами об этих органах, утверждаемыми главой муниципального образования (</w:t>
      </w:r>
      <w:proofErr w:type="spellStart"/>
      <w:r w:rsidRPr="00F23464">
        <w:rPr>
          <w:sz w:val="28"/>
          <w:szCs w:val="28"/>
        </w:rPr>
        <w:t>ахлачи</w:t>
      </w:r>
      <w:proofErr w:type="spellEnd"/>
      <w:r w:rsidRPr="00F23464">
        <w:rPr>
          <w:sz w:val="28"/>
          <w:szCs w:val="28"/>
        </w:rPr>
        <w:t>).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3. По вопросам, не входящим в компетенцию администрации муниципального образования, отношения с предприятиями, учреждениями и организациями, не находящимися в муниципальной собственности, а также с физическими лицами строятся на основе договора. Администрация муниципального образования вправе координировать участие таких предприятий, учреждений и организаций в комплексном социально-экономическом развитии муниципального образования.</w:t>
      </w:r>
    </w:p>
    <w:p w:rsidR="00126CE8" w:rsidRPr="00F23464" w:rsidRDefault="00126CE8" w:rsidP="00126CE8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EF22E0" w:rsidRDefault="00EF22E0"/>
    <w:sectPr w:rsidR="00EF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E8"/>
    <w:rsid w:val="00126CE8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2018-10-09T09:41:00Z</dcterms:created>
  <dcterms:modified xsi:type="dcterms:W3CDTF">2018-10-09T09:46:00Z</dcterms:modified>
</cp:coreProperties>
</file>