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C6167E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5E4E2D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ПРИКАЗ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043E36">
        <w:rPr>
          <w:b w:val="0"/>
          <w:sz w:val="26"/>
          <w:szCs w:val="26"/>
          <w:lang w:val="ru-RU"/>
        </w:rPr>
        <w:t>23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1A60DE">
        <w:rPr>
          <w:b w:val="0"/>
          <w:sz w:val="26"/>
          <w:szCs w:val="26"/>
          <w:lang w:val="ru-RU"/>
        </w:rPr>
        <w:t>декабря</w:t>
      </w:r>
      <w:r w:rsidRPr="00F40B3D">
        <w:rPr>
          <w:b w:val="0"/>
          <w:sz w:val="26"/>
          <w:szCs w:val="26"/>
          <w:lang w:val="ru-RU"/>
        </w:rPr>
        <w:t xml:space="preserve"> 20</w:t>
      </w:r>
      <w:r w:rsidR="00043E36">
        <w:rPr>
          <w:b w:val="0"/>
          <w:sz w:val="26"/>
          <w:szCs w:val="26"/>
          <w:lang w:val="ru-RU"/>
        </w:rPr>
        <w:t>22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1E3D1A">
        <w:rPr>
          <w:b w:val="0"/>
          <w:sz w:val="26"/>
          <w:szCs w:val="26"/>
          <w:lang w:val="ru-RU"/>
        </w:rPr>
        <w:t>5</w:t>
      </w:r>
      <w:r w:rsidRPr="00F40B3D">
        <w:rPr>
          <w:b w:val="0"/>
          <w:sz w:val="26"/>
          <w:szCs w:val="26"/>
          <w:lang w:val="ru-RU"/>
        </w:rPr>
        <w:t xml:space="preserve">                            </w:t>
      </w:r>
      <w:r w:rsidR="003A7678">
        <w:rPr>
          <w:b w:val="0"/>
          <w:sz w:val="26"/>
          <w:szCs w:val="26"/>
          <w:lang w:val="ru-RU"/>
        </w:rPr>
        <w:t xml:space="preserve">                      </w:t>
      </w:r>
      <w:r w:rsidRPr="00F40B3D">
        <w:rPr>
          <w:b w:val="0"/>
          <w:sz w:val="26"/>
          <w:szCs w:val="26"/>
          <w:lang w:val="ru-RU"/>
        </w:rPr>
        <w:t xml:space="preserve"> 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5E4E2D" w:rsidRPr="005E4E2D" w:rsidRDefault="005E4E2D" w:rsidP="005E4E2D">
      <w:pPr>
        <w:jc w:val="center"/>
        <w:rPr>
          <w:lang w:val="ru-RU"/>
        </w:rPr>
      </w:pPr>
      <w:r w:rsidRPr="005E4E2D">
        <w:rPr>
          <w:lang w:val="ru-RU"/>
        </w:rPr>
        <w:t>Об утверждении Методических рекомендацийпо применению аналитических кодов при исполнении бюджета</w:t>
      </w:r>
      <w:r w:rsidR="008C3AB2">
        <w:rPr>
          <w:lang w:val="ru-RU"/>
        </w:rPr>
        <w:t xml:space="preserve"> У</w:t>
      </w:r>
      <w:r w:rsidRPr="005E4E2D">
        <w:rPr>
          <w:lang w:val="ru-RU"/>
        </w:rPr>
        <w:t>льдючинского сельского муниципального о</w:t>
      </w:r>
      <w:r w:rsidR="008C3AB2">
        <w:rPr>
          <w:lang w:val="ru-RU"/>
        </w:rPr>
        <w:t xml:space="preserve">бразования Республики Калмыкия </w:t>
      </w:r>
      <w:r w:rsidRPr="005E4E2D">
        <w:rPr>
          <w:lang w:val="ru-RU"/>
        </w:rPr>
        <w:t>на 202</w:t>
      </w:r>
      <w:r w:rsidR="00043E36">
        <w:rPr>
          <w:lang w:val="ru-RU"/>
        </w:rPr>
        <w:t>3 год  и плановый период 2024</w:t>
      </w:r>
      <w:r w:rsidR="001A60DE">
        <w:rPr>
          <w:lang w:val="ru-RU"/>
        </w:rPr>
        <w:t xml:space="preserve"> и </w:t>
      </w:r>
      <w:r w:rsidRPr="005E4E2D">
        <w:rPr>
          <w:lang w:val="ru-RU"/>
        </w:rPr>
        <w:t>202</w:t>
      </w:r>
      <w:r w:rsidR="00043E36">
        <w:rPr>
          <w:lang w:val="ru-RU"/>
        </w:rPr>
        <w:t>5</w:t>
      </w:r>
      <w:r w:rsidRPr="005E4E2D">
        <w:rPr>
          <w:lang w:val="ru-RU"/>
        </w:rPr>
        <w:t xml:space="preserve"> годов</w:t>
      </w:r>
    </w:p>
    <w:p w:rsidR="005E4E2D" w:rsidRPr="005E4E2D" w:rsidRDefault="005E4E2D" w:rsidP="005E4E2D">
      <w:pPr>
        <w:jc w:val="both"/>
        <w:rPr>
          <w:lang w:val="ru-RU"/>
        </w:rPr>
      </w:pPr>
    </w:p>
    <w:p w:rsidR="005E4E2D" w:rsidRDefault="005E4E2D" w:rsidP="005E4E2D">
      <w:pPr>
        <w:ind w:firstLine="720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 xml:space="preserve">В целях учета операций </w:t>
      </w:r>
      <w:r w:rsidRPr="005E4E2D">
        <w:rPr>
          <w:rStyle w:val="af"/>
          <w:b w:val="0"/>
          <w:sz w:val="26"/>
          <w:szCs w:val="26"/>
          <w:lang w:val="ru-RU"/>
        </w:rPr>
        <w:t>со средствами бюджета</w:t>
      </w:r>
      <w:r w:rsidRPr="005E4E2D">
        <w:rPr>
          <w:b w:val="0"/>
          <w:sz w:val="26"/>
          <w:szCs w:val="26"/>
          <w:lang w:val="ru-RU"/>
        </w:rPr>
        <w:t xml:space="preserve"> Ульдючинского сельского муниципального образования  Республики Калмыкия</w:t>
      </w:r>
    </w:p>
    <w:p w:rsidR="001E3D1A" w:rsidRDefault="001E3D1A" w:rsidP="005E4E2D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</w:t>
      </w:r>
    </w:p>
    <w:p w:rsidR="005E4E2D" w:rsidRPr="008C3AB2" w:rsidRDefault="001E3D1A" w:rsidP="005E4E2D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</w:t>
      </w:r>
      <w:r w:rsidR="005E4E2D" w:rsidRPr="008C3AB2">
        <w:rPr>
          <w:sz w:val="26"/>
          <w:szCs w:val="26"/>
          <w:lang w:val="ru-RU"/>
        </w:rPr>
        <w:t>приказываю:</w:t>
      </w:r>
    </w:p>
    <w:p w:rsidR="005E4E2D" w:rsidRDefault="005E4E2D" w:rsidP="005E4E2D">
      <w:pPr>
        <w:ind w:firstLine="709"/>
        <w:jc w:val="both"/>
        <w:rPr>
          <w:lang w:val="ru-RU"/>
        </w:rPr>
      </w:pPr>
    </w:p>
    <w:p w:rsidR="001A60DE" w:rsidRPr="005E4E2D" w:rsidRDefault="001A60DE" w:rsidP="001A60DE">
      <w:pPr>
        <w:ind w:firstLine="567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>1. Утвердить прилагаемые Методические рекомендации по применению аналитических кодов при исполнении бюджета Ульдючинского сельского муниципального образования  Республики Калмыкия на 202</w:t>
      </w:r>
      <w:r w:rsidR="00043E36">
        <w:rPr>
          <w:b w:val="0"/>
          <w:sz w:val="26"/>
          <w:szCs w:val="26"/>
          <w:lang w:val="ru-RU"/>
        </w:rPr>
        <w:t>3</w:t>
      </w:r>
      <w:r w:rsidRPr="005E4E2D">
        <w:rPr>
          <w:b w:val="0"/>
          <w:sz w:val="26"/>
          <w:szCs w:val="26"/>
          <w:lang w:val="ru-RU"/>
        </w:rPr>
        <w:t xml:space="preserve"> год и плановый период 202</w:t>
      </w:r>
      <w:r w:rsidR="00043E36">
        <w:rPr>
          <w:b w:val="0"/>
          <w:sz w:val="26"/>
          <w:szCs w:val="26"/>
          <w:lang w:val="ru-RU"/>
        </w:rPr>
        <w:t>4</w:t>
      </w:r>
      <w:r>
        <w:rPr>
          <w:b w:val="0"/>
          <w:sz w:val="26"/>
          <w:szCs w:val="26"/>
          <w:lang w:val="ru-RU"/>
        </w:rPr>
        <w:t xml:space="preserve"> и </w:t>
      </w:r>
      <w:r w:rsidRPr="005E4E2D">
        <w:rPr>
          <w:b w:val="0"/>
          <w:sz w:val="26"/>
          <w:szCs w:val="26"/>
          <w:lang w:val="ru-RU"/>
        </w:rPr>
        <w:t>202</w:t>
      </w:r>
      <w:r w:rsidR="00043E36">
        <w:rPr>
          <w:b w:val="0"/>
          <w:sz w:val="26"/>
          <w:szCs w:val="26"/>
          <w:lang w:val="ru-RU"/>
        </w:rPr>
        <w:t>5</w:t>
      </w:r>
      <w:r w:rsidRPr="005E4E2D">
        <w:rPr>
          <w:b w:val="0"/>
          <w:sz w:val="26"/>
          <w:szCs w:val="26"/>
          <w:lang w:val="ru-RU"/>
        </w:rPr>
        <w:t xml:space="preserve"> годов.</w:t>
      </w:r>
    </w:p>
    <w:p w:rsidR="001A60DE" w:rsidRPr="005E4E2D" w:rsidRDefault="001A60DE" w:rsidP="001A60DE">
      <w:pPr>
        <w:ind w:firstLine="567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>2.</w:t>
      </w:r>
      <w:r w:rsidR="001E3D1A">
        <w:rPr>
          <w:b w:val="0"/>
          <w:sz w:val="26"/>
          <w:szCs w:val="26"/>
          <w:lang w:val="ru-RU"/>
        </w:rPr>
        <w:t xml:space="preserve"> </w:t>
      </w:r>
      <w:r w:rsidRPr="001E3D1A">
        <w:rPr>
          <w:b w:val="0"/>
          <w:sz w:val="26"/>
          <w:szCs w:val="26"/>
          <w:lang w:val="ru-RU"/>
        </w:rPr>
        <w:t xml:space="preserve">Признать утратившим силу приказ Администрации Ульдючинского сельского муниципального образования от </w:t>
      </w:r>
      <w:r w:rsidR="00E4179E" w:rsidRPr="001E3D1A">
        <w:rPr>
          <w:b w:val="0"/>
          <w:sz w:val="26"/>
          <w:szCs w:val="26"/>
          <w:lang w:val="ru-RU"/>
        </w:rPr>
        <w:t>2</w:t>
      </w:r>
      <w:r w:rsidR="001E3D1A" w:rsidRPr="001E3D1A">
        <w:rPr>
          <w:b w:val="0"/>
          <w:sz w:val="26"/>
          <w:szCs w:val="26"/>
          <w:lang w:val="ru-RU"/>
        </w:rPr>
        <w:t>4</w:t>
      </w:r>
      <w:r w:rsidR="00E4179E" w:rsidRPr="001E3D1A">
        <w:rPr>
          <w:b w:val="0"/>
          <w:sz w:val="26"/>
          <w:szCs w:val="26"/>
          <w:lang w:val="ru-RU"/>
        </w:rPr>
        <w:t xml:space="preserve"> декабря 202</w:t>
      </w:r>
      <w:r w:rsidR="001E3D1A" w:rsidRPr="001E3D1A">
        <w:rPr>
          <w:b w:val="0"/>
          <w:sz w:val="26"/>
          <w:szCs w:val="26"/>
          <w:lang w:val="ru-RU"/>
        </w:rPr>
        <w:t>1</w:t>
      </w:r>
      <w:r w:rsidRPr="001E3D1A">
        <w:rPr>
          <w:b w:val="0"/>
          <w:sz w:val="26"/>
          <w:szCs w:val="26"/>
          <w:lang w:val="ru-RU"/>
        </w:rPr>
        <w:t xml:space="preserve"> года </w:t>
      </w:r>
      <w:r w:rsidR="001E3D1A" w:rsidRPr="001E3D1A">
        <w:rPr>
          <w:b w:val="0"/>
          <w:sz w:val="26"/>
          <w:szCs w:val="26"/>
          <w:lang w:val="ru-RU"/>
        </w:rPr>
        <w:t xml:space="preserve">№ 5 </w:t>
      </w:r>
      <w:r w:rsidRPr="001E3D1A">
        <w:rPr>
          <w:b w:val="0"/>
          <w:sz w:val="26"/>
          <w:szCs w:val="26"/>
          <w:lang w:val="ru-RU"/>
        </w:rPr>
        <w:t>«Об утверждении Методических рекомендаций по применению аналитических кодов при исполнении бюджета Ульдючинского сельского муниципального образования  Республики Калмыкия</w:t>
      </w:r>
      <w:r w:rsidR="00E4179E" w:rsidRPr="001E3D1A">
        <w:rPr>
          <w:b w:val="0"/>
          <w:sz w:val="26"/>
          <w:szCs w:val="26"/>
          <w:lang w:val="ru-RU"/>
        </w:rPr>
        <w:t xml:space="preserve"> на 2021 год и плановый период 2022 и 2023</w:t>
      </w:r>
      <w:r w:rsidRPr="001E3D1A">
        <w:rPr>
          <w:b w:val="0"/>
          <w:sz w:val="26"/>
          <w:szCs w:val="26"/>
          <w:lang w:val="ru-RU"/>
        </w:rPr>
        <w:t xml:space="preserve"> годов»</w:t>
      </w:r>
    </w:p>
    <w:p w:rsidR="001A60DE" w:rsidRPr="005E4E2D" w:rsidRDefault="001A60DE" w:rsidP="001E3D1A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 xml:space="preserve">3. Ведущему специалисту </w:t>
      </w:r>
      <w:r w:rsidR="001E3D1A">
        <w:rPr>
          <w:b w:val="0"/>
          <w:sz w:val="26"/>
          <w:szCs w:val="26"/>
          <w:lang w:val="ru-RU"/>
        </w:rPr>
        <w:t xml:space="preserve">администрации </w:t>
      </w:r>
      <w:r w:rsidR="001E3D1A" w:rsidRPr="005E4E2D">
        <w:rPr>
          <w:b w:val="0"/>
          <w:sz w:val="26"/>
          <w:szCs w:val="26"/>
          <w:lang w:val="ru-RU"/>
        </w:rPr>
        <w:t xml:space="preserve">Ульдючинского сельского муниципального образования  Республики Калмыкия </w:t>
      </w:r>
      <w:r w:rsidRPr="005E4E2D">
        <w:rPr>
          <w:b w:val="0"/>
          <w:sz w:val="26"/>
          <w:szCs w:val="26"/>
          <w:lang w:val="ru-RU"/>
        </w:rPr>
        <w:t xml:space="preserve">(Поповой Ю.А) довести настоящий приказ до главных распорядителей бюджета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</w:t>
      </w:r>
      <w:r w:rsidRPr="005E4E2D">
        <w:rPr>
          <w:b w:val="0"/>
          <w:sz w:val="26"/>
          <w:szCs w:val="26"/>
          <w:lang w:val="ru-RU"/>
        </w:rPr>
        <w:t xml:space="preserve"> и Управления Федерального казначейства по Республике Калмыкия.</w:t>
      </w:r>
    </w:p>
    <w:p w:rsidR="001A60DE" w:rsidRPr="005E4E2D" w:rsidRDefault="001A60DE" w:rsidP="001E3D1A">
      <w:pPr>
        <w:tabs>
          <w:tab w:val="left" w:pos="851"/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>4.</w:t>
      </w:r>
      <w:r w:rsidR="001E3D1A">
        <w:rPr>
          <w:b w:val="0"/>
          <w:sz w:val="26"/>
          <w:szCs w:val="26"/>
          <w:lang w:val="ru-RU"/>
        </w:rPr>
        <w:t xml:space="preserve"> </w:t>
      </w:r>
      <w:r w:rsidRPr="005E4E2D">
        <w:rPr>
          <w:b w:val="0"/>
          <w:sz w:val="26"/>
          <w:szCs w:val="26"/>
          <w:lang w:val="ru-RU"/>
        </w:rPr>
        <w:t xml:space="preserve">Главным распорядителям средств бюджета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</w:t>
      </w:r>
      <w:r w:rsidRPr="005E4E2D">
        <w:rPr>
          <w:b w:val="0"/>
          <w:sz w:val="26"/>
          <w:szCs w:val="26"/>
          <w:lang w:val="ru-RU"/>
        </w:rPr>
        <w:t xml:space="preserve"> довести настоящий приказ до подведомственных получателей бюджетных средств.</w:t>
      </w:r>
    </w:p>
    <w:p w:rsidR="001E3D1A" w:rsidRPr="001E3D1A" w:rsidRDefault="001A60DE" w:rsidP="001E3D1A">
      <w:pPr>
        <w:shd w:val="clear" w:color="auto" w:fill="FFFFFF" w:themeFill="background1"/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1E3D1A">
        <w:rPr>
          <w:b w:val="0"/>
          <w:sz w:val="26"/>
          <w:szCs w:val="26"/>
          <w:lang w:val="ru-RU"/>
        </w:rPr>
        <w:t>5</w:t>
      </w:r>
      <w:r w:rsidR="001E3D1A" w:rsidRPr="001E3D1A">
        <w:rPr>
          <w:b w:val="0"/>
          <w:sz w:val="26"/>
          <w:szCs w:val="26"/>
          <w:lang w:val="ru-RU"/>
        </w:rPr>
        <w:t>. Настоящее распоряжение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1E3D1A" w:rsidRPr="001E3D1A" w:rsidRDefault="001E3D1A" w:rsidP="001E3D1A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567"/>
          <w:tab w:val="left" w:pos="993"/>
        </w:tabs>
        <w:spacing w:line="276" w:lineRule="auto"/>
        <w:ind w:left="0" w:firstLine="568"/>
        <w:jc w:val="both"/>
        <w:rPr>
          <w:b w:val="0"/>
          <w:sz w:val="26"/>
          <w:szCs w:val="26"/>
          <w:lang w:val="ru-RU"/>
        </w:rPr>
      </w:pPr>
      <w:r w:rsidRPr="001E3D1A">
        <w:rPr>
          <w:b w:val="0"/>
          <w:sz w:val="26"/>
          <w:szCs w:val="26"/>
          <w:lang w:val="ru-RU"/>
        </w:rPr>
        <w:t>Настоящее распоряжение вступает в силу со дня его официального опубликования</w:t>
      </w:r>
      <w:r>
        <w:rPr>
          <w:b w:val="0"/>
          <w:sz w:val="26"/>
          <w:szCs w:val="26"/>
          <w:lang w:val="ru-RU"/>
        </w:rPr>
        <w:t xml:space="preserve"> (обнародования)</w:t>
      </w:r>
      <w:r w:rsidRPr="001E3D1A">
        <w:rPr>
          <w:b w:val="0"/>
          <w:sz w:val="26"/>
          <w:szCs w:val="26"/>
          <w:lang w:val="ru-RU"/>
        </w:rPr>
        <w:t xml:space="preserve">. </w:t>
      </w:r>
    </w:p>
    <w:p w:rsidR="001E3D1A" w:rsidRPr="001E3D1A" w:rsidRDefault="001E3D1A" w:rsidP="001E3D1A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567"/>
          <w:tab w:val="left" w:pos="851"/>
        </w:tabs>
        <w:jc w:val="both"/>
        <w:rPr>
          <w:b w:val="0"/>
          <w:sz w:val="26"/>
          <w:szCs w:val="26"/>
          <w:lang w:val="ru-RU"/>
        </w:rPr>
      </w:pPr>
      <w:r w:rsidRPr="001E3D1A">
        <w:rPr>
          <w:b w:val="0"/>
          <w:sz w:val="26"/>
          <w:szCs w:val="26"/>
          <w:lang w:val="ru-RU"/>
        </w:rPr>
        <w:t>Контроль за исполнением настоящего распоряжения оставляю за собой.</w:t>
      </w:r>
    </w:p>
    <w:p w:rsidR="001E3D1A" w:rsidRPr="001E3D1A" w:rsidRDefault="001E3D1A" w:rsidP="001E3D1A">
      <w:pPr>
        <w:shd w:val="clear" w:color="auto" w:fill="FFFFFF"/>
        <w:ind w:firstLine="710"/>
        <w:jc w:val="both"/>
        <w:rPr>
          <w:b w:val="0"/>
          <w:bCs w:val="0"/>
          <w:sz w:val="26"/>
          <w:szCs w:val="26"/>
          <w:lang w:val="ru-RU"/>
        </w:rPr>
      </w:pPr>
    </w:p>
    <w:p w:rsidR="001E3D1A" w:rsidRPr="001E3D1A" w:rsidRDefault="001E3D1A" w:rsidP="001E3D1A">
      <w:pPr>
        <w:jc w:val="both"/>
        <w:rPr>
          <w:b w:val="0"/>
          <w:sz w:val="26"/>
          <w:szCs w:val="26"/>
          <w:lang w:val="ru-RU"/>
        </w:rPr>
      </w:pPr>
      <w:r w:rsidRPr="001E3D1A">
        <w:rPr>
          <w:b w:val="0"/>
          <w:sz w:val="26"/>
          <w:szCs w:val="26"/>
          <w:lang w:val="ru-RU"/>
        </w:rPr>
        <w:t>Глава Ульдючинского сельского</w:t>
      </w:r>
    </w:p>
    <w:p w:rsidR="001E3D1A" w:rsidRPr="001E3D1A" w:rsidRDefault="001E3D1A" w:rsidP="001E3D1A">
      <w:pPr>
        <w:jc w:val="both"/>
        <w:rPr>
          <w:b w:val="0"/>
          <w:sz w:val="26"/>
          <w:szCs w:val="26"/>
          <w:lang w:val="ru-RU"/>
        </w:rPr>
      </w:pPr>
      <w:r w:rsidRPr="001E3D1A">
        <w:rPr>
          <w:b w:val="0"/>
          <w:sz w:val="26"/>
          <w:szCs w:val="26"/>
          <w:lang w:val="ru-RU"/>
        </w:rPr>
        <w:t>муниципального образования</w:t>
      </w:r>
    </w:p>
    <w:p w:rsidR="001E3D1A" w:rsidRPr="001E3D1A" w:rsidRDefault="001E3D1A" w:rsidP="001E3D1A">
      <w:pPr>
        <w:jc w:val="both"/>
        <w:rPr>
          <w:b w:val="0"/>
          <w:sz w:val="26"/>
          <w:szCs w:val="26"/>
          <w:lang w:val="ru-RU"/>
        </w:rPr>
      </w:pPr>
      <w:r w:rsidRPr="001E3D1A">
        <w:rPr>
          <w:b w:val="0"/>
          <w:sz w:val="26"/>
          <w:szCs w:val="26"/>
          <w:lang w:val="ru-RU"/>
        </w:rPr>
        <w:t>Республики Калмыкия (ахлачи),</w:t>
      </w:r>
    </w:p>
    <w:p w:rsidR="001E3D1A" w:rsidRPr="001E3D1A" w:rsidRDefault="001E3D1A" w:rsidP="001E3D1A">
      <w:pPr>
        <w:jc w:val="both"/>
        <w:rPr>
          <w:b w:val="0"/>
          <w:sz w:val="26"/>
          <w:szCs w:val="26"/>
          <w:lang w:val="ru-RU"/>
        </w:rPr>
      </w:pPr>
      <w:r w:rsidRPr="001E3D1A">
        <w:rPr>
          <w:b w:val="0"/>
          <w:sz w:val="26"/>
          <w:szCs w:val="26"/>
          <w:lang w:val="ru-RU"/>
        </w:rPr>
        <w:t>Глава администрации</w:t>
      </w:r>
    </w:p>
    <w:p w:rsidR="001E3D1A" w:rsidRPr="001E3D1A" w:rsidRDefault="001E3D1A" w:rsidP="001E3D1A">
      <w:pPr>
        <w:jc w:val="both"/>
        <w:rPr>
          <w:b w:val="0"/>
          <w:sz w:val="26"/>
          <w:szCs w:val="26"/>
          <w:lang w:val="ru-RU"/>
        </w:rPr>
      </w:pPr>
      <w:r w:rsidRPr="001E3D1A">
        <w:rPr>
          <w:b w:val="0"/>
          <w:sz w:val="26"/>
          <w:szCs w:val="26"/>
          <w:lang w:val="ru-RU"/>
        </w:rPr>
        <w:t>Ульдючинского сельского</w:t>
      </w:r>
    </w:p>
    <w:p w:rsidR="001E3D1A" w:rsidRPr="001E3D1A" w:rsidRDefault="001E3D1A" w:rsidP="001E3D1A">
      <w:pPr>
        <w:jc w:val="both"/>
        <w:rPr>
          <w:b w:val="0"/>
          <w:sz w:val="26"/>
          <w:szCs w:val="26"/>
          <w:lang w:val="ru-RU"/>
        </w:rPr>
      </w:pPr>
      <w:r w:rsidRPr="001E3D1A">
        <w:rPr>
          <w:b w:val="0"/>
          <w:sz w:val="26"/>
          <w:szCs w:val="26"/>
          <w:lang w:val="ru-RU"/>
        </w:rPr>
        <w:t>муниципального образования</w:t>
      </w:r>
    </w:p>
    <w:p w:rsidR="001E3D1A" w:rsidRPr="001E3D1A" w:rsidRDefault="001E3D1A" w:rsidP="001E3D1A">
      <w:pPr>
        <w:jc w:val="both"/>
        <w:rPr>
          <w:b w:val="0"/>
          <w:sz w:val="26"/>
          <w:szCs w:val="26"/>
          <w:lang w:val="ru-RU"/>
        </w:rPr>
      </w:pPr>
      <w:r w:rsidRPr="001E3D1A">
        <w:rPr>
          <w:b w:val="0"/>
          <w:sz w:val="26"/>
          <w:szCs w:val="26"/>
          <w:lang w:val="ru-RU"/>
        </w:rPr>
        <w:t>Республики Калмыкия                                                                                   Б.И. Санзыров</w:t>
      </w:r>
    </w:p>
    <w:p w:rsidR="00C6167E" w:rsidRDefault="00C6167E" w:rsidP="001E3D1A">
      <w:pPr>
        <w:tabs>
          <w:tab w:val="left" w:pos="851"/>
          <w:tab w:val="left" w:pos="993"/>
        </w:tabs>
        <w:ind w:firstLine="567"/>
        <w:jc w:val="both"/>
        <w:rPr>
          <w:b w:val="0"/>
          <w:lang w:val="ru-RU"/>
        </w:rPr>
      </w:pPr>
    </w:p>
    <w:p w:rsidR="00C6167E" w:rsidRPr="002757E6" w:rsidRDefault="00C6167E" w:rsidP="008B0358">
      <w:pPr>
        <w:jc w:val="right"/>
        <w:rPr>
          <w:b w:val="0"/>
          <w:bCs w:val="0"/>
          <w:lang w:val="ru-RU"/>
        </w:rPr>
      </w:pPr>
      <w:r w:rsidRPr="002757E6">
        <w:rPr>
          <w:b w:val="0"/>
          <w:bCs w:val="0"/>
          <w:lang w:val="ru-RU"/>
        </w:rPr>
        <w:lastRenderedPageBreak/>
        <w:t xml:space="preserve"> Утвержден</w:t>
      </w:r>
      <w:r w:rsidR="001A60DE">
        <w:rPr>
          <w:b w:val="0"/>
          <w:bCs w:val="0"/>
          <w:lang w:val="ru-RU"/>
        </w:rPr>
        <w:t>ы</w:t>
      </w:r>
    </w:p>
    <w:p w:rsidR="00C6167E" w:rsidRPr="002757E6" w:rsidRDefault="00D80622" w:rsidP="008B0358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Приказом </w:t>
      </w:r>
      <w:r w:rsidR="00C6167E" w:rsidRPr="002757E6">
        <w:rPr>
          <w:b w:val="0"/>
          <w:lang w:val="ru-RU"/>
        </w:rPr>
        <w:t xml:space="preserve"> главы</w:t>
      </w:r>
    </w:p>
    <w:p w:rsidR="00C6167E" w:rsidRPr="002757E6" w:rsidRDefault="00C6167E" w:rsidP="008B0358">
      <w:pPr>
        <w:ind w:left="5670" w:hanging="630"/>
        <w:jc w:val="right"/>
        <w:rPr>
          <w:b w:val="0"/>
          <w:lang w:val="ru-RU"/>
        </w:rPr>
      </w:pPr>
      <w:r w:rsidRPr="002757E6">
        <w:rPr>
          <w:b w:val="0"/>
          <w:lang w:val="ru-RU"/>
        </w:rPr>
        <w:t xml:space="preserve">Ульдючинского </w:t>
      </w:r>
      <w:r w:rsidR="00D80622">
        <w:rPr>
          <w:b w:val="0"/>
          <w:sz w:val="26"/>
          <w:szCs w:val="26"/>
          <w:lang w:val="ru-RU"/>
        </w:rPr>
        <w:t>сельского        муниципального образования</w:t>
      </w:r>
    </w:p>
    <w:p w:rsidR="00C6167E" w:rsidRDefault="00C6167E" w:rsidP="008B0358">
      <w:pPr>
        <w:ind w:left="5040"/>
        <w:jc w:val="right"/>
        <w:rPr>
          <w:b w:val="0"/>
          <w:lang w:val="ru-RU"/>
        </w:rPr>
      </w:pPr>
      <w:r w:rsidRPr="001E3D1A">
        <w:rPr>
          <w:b w:val="0"/>
          <w:lang w:val="ru-RU"/>
        </w:rPr>
        <w:t xml:space="preserve">от  </w:t>
      </w:r>
      <w:r w:rsidR="00606082" w:rsidRPr="001E3D1A">
        <w:rPr>
          <w:b w:val="0"/>
          <w:lang w:val="ru-RU"/>
        </w:rPr>
        <w:t>2</w:t>
      </w:r>
      <w:r w:rsidR="001E3D1A" w:rsidRPr="001E3D1A">
        <w:rPr>
          <w:b w:val="0"/>
          <w:lang w:val="ru-RU"/>
        </w:rPr>
        <w:t>3</w:t>
      </w:r>
      <w:r w:rsidR="001A60DE" w:rsidRPr="001E3D1A">
        <w:rPr>
          <w:b w:val="0"/>
          <w:lang w:val="ru-RU"/>
        </w:rPr>
        <w:t>.12</w:t>
      </w:r>
      <w:r w:rsidR="00606082" w:rsidRPr="001E3D1A">
        <w:rPr>
          <w:b w:val="0"/>
          <w:lang w:val="ru-RU"/>
        </w:rPr>
        <w:t>.202</w:t>
      </w:r>
      <w:r w:rsidR="001E3D1A" w:rsidRPr="001E3D1A">
        <w:rPr>
          <w:b w:val="0"/>
          <w:lang w:val="ru-RU"/>
        </w:rPr>
        <w:t xml:space="preserve">2 г </w:t>
      </w:r>
      <w:r w:rsidRPr="001E3D1A">
        <w:rPr>
          <w:b w:val="0"/>
          <w:lang w:val="ru-RU"/>
        </w:rPr>
        <w:t>№</w:t>
      </w:r>
      <w:r w:rsidR="001E3D1A" w:rsidRPr="001E3D1A">
        <w:rPr>
          <w:b w:val="0"/>
          <w:lang w:val="ru-RU"/>
        </w:rPr>
        <w:t xml:space="preserve"> 5</w:t>
      </w:r>
    </w:p>
    <w:p w:rsidR="00F820D8" w:rsidRDefault="00F820D8" w:rsidP="00F820D8">
      <w:pPr>
        <w:jc w:val="center"/>
        <w:rPr>
          <w:sz w:val="26"/>
          <w:szCs w:val="26"/>
          <w:lang w:val="ru-RU"/>
        </w:rPr>
      </w:pPr>
    </w:p>
    <w:p w:rsidR="001A60DE" w:rsidRPr="001A60DE" w:rsidRDefault="001A60DE" w:rsidP="001A60DE">
      <w:pPr>
        <w:jc w:val="center"/>
        <w:rPr>
          <w:lang w:val="ru-RU"/>
        </w:rPr>
      </w:pPr>
      <w:r w:rsidRPr="001A60DE">
        <w:rPr>
          <w:lang w:val="ru-RU"/>
        </w:rPr>
        <w:t>Методические рекомендации</w:t>
      </w:r>
    </w:p>
    <w:p w:rsidR="001A60DE" w:rsidRPr="001A60DE" w:rsidRDefault="001A60DE" w:rsidP="001A60DE">
      <w:pPr>
        <w:jc w:val="center"/>
        <w:rPr>
          <w:lang w:val="ru-RU"/>
        </w:rPr>
      </w:pPr>
      <w:r w:rsidRPr="001A60DE">
        <w:rPr>
          <w:lang w:val="ru-RU"/>
        </w:rPr>
        <w:t xml:space="preserve">по применению аналитических кодов при исполнении бюджета Ульдючинского сельского муниципального образования </w:t>
      </w:r>
    </w:p>
    <w:p w:rsidR="001A60DE" w:rsidRPr="001A60DE" w:rsidRDefault="001A60DE" w:rsidP="001A60DE">
      <w:pPr>
        <w:jc w:val="center"/>
        <w:rPr>
          <w:lang w:val="ru-RU"/>
        </w:rPr>
      </w:pPr>
      <w:r w:rsidRPr="001A60DE">
        <w:rPr>
          <w:lang w:val="ru-RU"/>
        </w:rPr>
        <w:t>Республики Калмыкия</w:t>
      </w:r>
    </w:p>
    <w:p w:rsidR="001A60DE" w:rsidRPr="001A60DE" w:rsidRDefault="001A60DE" w:rsidP="001A60DE">
      <w:pPr>
        <w:jc w:val="center"/>
        <w:rPr>
          <w:lang w:val="ru-RU"/>
        </w:rPr>
      </w:pPr>
    </w:p>
    <w:p w:rsidR="001A60DE" w:rsidRPr="001A60DE" w:rsidRDefault="001A60DE" w:rsidP="001E3D1A">
      <w:pPr>
        <w:ind w:firstLine="567"/>
        <w:jc w:val="both"/>
        <w:rPr>
          <w:rStyle w:val="af"/>
          <w:b w:val="0"/>
          <w:sz w:val="26"/>
          <w:szCs w:val="26"/>
          <w:lang w:val="ru-RU"/>
        </w:rPr>
      </w:pPr>
      <w:r w:rsidRPr="001A60DE">
        <w:rPr>
          <w:rStyle w:val="af"/>
          <w:b w:val="0"/>
          <w:sz w:val="26"/>
          <w:szCs w:val="26"/>
          <w:lang w:val="ru-RU"/>
        </w:rPr>
        <w:t xml:space="preserve">1. Настоящие Методические рекомендации по применению аналитических кодов (далее - рекомендации) разработаны в целях организации работы по исполнению бюджета </w:t>
      </w:r>
      <w:r w:rsidRPr="005E4E2D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1A60DE">
        <w:rPr>
          <w:rStyle w:val="af"/>
          <w:b w:val="0"/>
          <w:sz w:val="26"/>
          <w:szCs w:val="26"/>
          <w:lang w:val="ru-RU"/>
        </w:rPr>
        <w:t>.</w:t>
      </w:r>
    </w:p>
    <w:p w:rsidR="001A60DE" w:rsidRPr="001A60DE" w:rsidRDefault="001A60DE" w:rsidP="001E3D1A">
      <w:pPr>
        <w:ind w:firstLine="567"/>
        <w:jc w:val="both"/>
        <w:rPr>
          <w:rStyle w:val="af"/>
          <w:b w:val="0"/>
          <w:sz w:val="26"/>
          <w:szCs w:val="26"/>
          <w:lang w:val="ru-RU"/>
        </w:rPr>
      </w:pPr>
      <w:r w:rsidRPr="001A60DE">
        <w:rPr>
          <w:rStyle w:val="af"/>
          <w:b w:val="0"/>
          <w:sz w:val="26"/>
          <w:szCs w:val="26"/>
          <w:lang w:val="ru-RU"/>
        </w:rPr>
        <w:t>2. Аналитические коды (далее – аналитический код) применяются в рамках учета финансовых взаимоотношений получателей средств бюджета</w:t>
      </w:r>
      <w:r w:rsidRPr="005E4E2D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1A60DE">
        <w:rPr>
          <w:rStyle w:val="af"/>
          <w:b w:val="0"/>
          <w:sz w:val="26"/>
          <w:szCs w:val="26"/>
          <w:lang w:val="ru-RU"/>
        </w:rPr>
        <w:t>, являющихся участниками бюджетного процесса.</w:t>
      </w:r>
    </w:p>
    <w:p w:rsidR="001A60DE" w:rsidRPr="001A60DE" w:rsidRDefault="001A60DE" w:rsidP="001E3D1A">
      <w:pPr>
        <w:pStyle w:val="af0"/>
        <w:tabs>
          <w:tab w:val="left" w:pos="-180"/>
          <w:tab w:val="left" w:pos="0"/>
        </w:tabs>
        <w:ind w:firstLine="567"/>
        <w:jc w:val="both"/>
        <w:rPr>
          <w:rStyle w:val="af"/>
          <w:sz w:val="26"/>
          <w:szCs w:val="26"/>
        </w:rPr>
      </w:pPr>
      <w:r w:rsidRPr="001A60DE">
        <w:rPr>
          <w:rStyle w:val="af"/>
          <w:sz w:val="26"/>
          <w:szCs w:val="26"/>
        </w:rPr>
        <w:t>3. В целях применения аналитических кодов использованы следующие коды:</w:t>
      </w:r>
    </w:p>
    <w:p w:rsidR="001A60DE" w:rsidRPr="001A60DE" w:rsidRDefault="001A60DE" w:rsidP="001E3D1A">
      <w:pPr>
        <w:pStyle w:val="af0"/>
        <w:tabs>
          <w:tab w:val="left" w:pos="-180"/>
          <w:tab w:val="left" w:pos="0"/>
        </w:tabs>
        <w:ind w:firstLine="567"/>
        <w:jc w:val="both"/>
        <w:rPr>
          <w:sz w:val="26"/>
          <w:szCs w:val="26"/>
        </w:rPr>
      </w:pPr>
      <w:r w:rsidRPr="001A60DE">
        <w:rPr>
          <w:rStyle w:val="af"/>
          <w:sz w:val="26"/>
          <w:szCs w:val="26"/>
        </w:rPr>
        <w:t xml:space="preserve">- аналитический код </w:t>
      </w:r>
      <w:r w:rsidRPr="001A60DE">
        <w:rPr>
          <w:sz w:val="26"/>
          <w:szCs w:val="26"/>
        </w:rPr>
        <w:t xml:space="preserve">классификации операций сектора государственного управления (далее – код КОСГУ). </w:t>
      </w:r>
    </w:p>
    <w:p w:rsidR="001A60DE" w:rsidRPr="001A60DE" w:rsidRDefault="001A60DE" w:rsidP="001E3D1A">
      <w:pPr>
        <w:ind w:firstLine="567"/>
        <w:jc w:val="both"/>
        <w:rPr>
          <w:rStyle w:val="af"/>
          <w:b w:val="0"/>
          <w:sz w:val="26"/>
          <w:szCs w:val="26"/>
          <w:lang w:val="ru-RU"/>
        </w:rPr>
      </w:pPr>
      <w:r w:rsidRPr="001A60DE">
        <w:rPr>
          <w:rStyle w:val="af"/>
          <w:b w:val="0"/>
          <w:sz w:val="26"/>
          <w:szCs w:val="26"/>
          <w:lang w:val="ru-RU"/>
        </w:rPr>
        <w:t xml:space="preserve">4. Исполнение бюджета поселения осуществляется с учетом аналитических кодов, формируемых Администрацией </w:t>
      </w:r>
      <w:r w:rsidRPr="005E4E2D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1A60DE">
        <w:rPr>
          <w:rStyle w:val="af"/>
          <w:b w:val="0"/>
          <w:sz w:val="26"/>
          <w:szCs w:val="26"/>
          <w:lang w:val="ru-RU"/>
        </w:rPr>
        <w:t>в программном комплексе АС «Бюджет».</w:t>
      </w:r>
    </w:p>
    <w:p w:rsidR="001A60DE" w:rsidRPr="001A60DE" w:rsidRDefault="001A60DE" w:rsidP="001E3D1A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 xml:space="preserve">5. Код КОСГУ состоит из 5 знаков, классифицирует  расходы по экономическому содержанию и имеет структуру </w:t>
      </w:r>
      <w:r w:rsidRPr="001A60DE">
        <w:rPr>
          <w:b w:val="0"/>
          <w:sz w:val="26"/>
          <w:szCs w:val="26"/>
        </w:rPr>
        <w:t>XXXYY</w:t>
      </w:r>
      <w:r w:rsidRPr="001A60DE">
        <w:rPr>
          <w:b w:val="0"/>
          <w:sz w:val="26"/>
          <w:szCs w:val="26"/>
          <w:lang w:val="ru-RU"/>
        </w:rPr>
        <w:t xml:space="preserve">, в том числе: </w:t>
      </w:r>
    </w:p>
    <w:p w:rsidR="001A60DE" w:rsidRPr="001A60DE" w:rsidRDefault="001A60DE" w:rsidP="001E3D1A">
      <w:pPr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</w:rPr>
        <w:t>XXX</w:t>
      </w:r>
      <w:r w:rsidRPr="001A60DE">
        <w:rPr>
          <w:b w:val="0"/>
          <w:sz w:val="26"/>
          <w:szCs w:val="26"/>
          <w:lang w:val="ru-RU"/>
        </w:rPr>
        <w:t xml:space="preserve"> (КОСГУ) – первые три знака определяют группировку расходов в разрезе экономического содержания расходов согласно бюджетной смете;</w:t>
      </w:r>
    </w:p>
    <w:p w:rsidR="001A60DE" w:rsidRPr="001A60DE" w:rsidRDefault="001A60DE" w:rsidP="001E3D1A">
      <w:pPr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</w:rPr>
        <w:t>YY</w:t>
      </w:r>
      <w:r w:rsidR="00606082">
        <w:rPr>
          <w:b w:val="0"/>
          <w:sz w:val="26"/>
          <w:szCs w:val="26"/>
          <w:lang w:val="ru-RU"/>
        </w:rPr>
        <w:t xml:space="preserve"> (субКОСГУ) - четвертый и </w:t>
      </w:r>
      <w:r w:rsidRPr="001A60DE">
        <w:rPr>
          <w:b w:val="0"/>
          <w:sz w:val="26"/>
          <w:szCs w:val="26"/>
          <w:lang w:val="ru-RU"/>
        </w:rPr>
        <w:t>пятый знаки определяют детализацию расходов по экономическому содержанию расходов.</w:t>
      </w:r>
    </w:p>
    <w:p w:rsidR="001A60DE" w:rsidRPr="001A60DE" w:rsidRDefault="001A60DE" w:rsidP="001E3D1A">
      <w:pPr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>Детализация кода КОСГУ приведена в приложении № 1 к настоящим рекомендациям.</w:t>
      </w:r>
    </w:p>
    <w:p w:rsidR="001A60DE" w:rsidRPr="001A60DE" w:rsidRDefault="001A60DE" w:rsidP="001E3D1A">
      <w:pPr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 xml:space="preserve">КОСГУ 241 «Безвозмездные перечисления  государственным и муниципальным организациям» детализируется дополнительно согласно настоящим рекомендациям. </w:t>
      </w:r>
    </w:p>
    <w:p w:rsidR="001A60DE" w:rsidRPr="001A60DE" w:rsidRDefault="001A60DE" w:rsidP="001E3D1A">
      <w:pPr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>По средствам, поступившим из федерального бюджета, детализация кода КОСГУ может не применяться.</w:t>
      </w:r>
    </w:p>
    <w:p w:rsidR="001A60DE" w:rsidRPr="001A60DE" w:rsidRDefault="001A60DE" w:rsidP="001E3D1A">
      <w:pPr>
        <w:ind w:firstLine="567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>6. Код КОСГУ (</w:t>
      </w:r>
      <w:r w:rsidRPr="001A60DE">
        <w:rPr>
          <w:b w:val="0"/>
          <w:sz w:val="26"/>
          <w:szCs w:val="26"/>
        </w:rPr>
        <w:t>XXXYY</w:t>
      </w:r>
      <w:r w:rsidRPr="001A60DE">
        <w:rPr>
          <w:b w:val="0"/>
          <w:sz w:val="26"/>
          <w:szCs w:val="26"/>
          <w:lang w:val="ru-RU"/>
        </w:rPr>
        <w:t xml:space="preserve">) используется Управлением Федерального Казначейства по Республике Калмыкия для детализации расходов  бюджета поселения путем выгрузки в расходном расписании Администрации </w:t>
      </w:r>
      <w:r w:rsidRPr="005E4E2D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1A60DE">
        <w:rPr>
          <w:b w:val="0"/>
          <w:sz w:val="26"/>
          <w:szCs w:val="26"/>
          <w:lang w:val="ru-RU"/>
        </w:rPr>
        <w:t>и расходных расписаниях ГРБС в поле «Код цели» и «Примечание».</w:t>
      </w:r>
    </w:p>
    <w:p w:rsidR="001A60DE" w:rsidRPr="001A60DE" w:rsidRDefault="001A60DE" w:rsidP="001E3D1A">
      <w:pPr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>По средствам, поступившим из федерального бюджета, в расходных расписаниях используется федеральный код цели.</w:t>
      </w:r>
    </w:p>
    <w:p w:rsidR="001A60DE" w:rsidRPr="001A60DE" w:rsidRDefault="001A60DE" w:rsidP="001A60DE">
      <w:pPr>
        <w:pStyle w:val="af0"/>
        <w:tabs>
          <w:tab w:val="left" w:pos="0"/>
        </w:tabs>
        <w:ind w:firstLine="720"/>
        <w:jc w:val="both"/>
        <w:rPr>
          <w:rStyle w:val="af"/>
          <w:sz w:val="26"/>
          <w:szCs w:val="26"/>
        </w:rPr>
      </w:pPr>
    </w:p>
    <w:p w:rsidR="001A60DE" w:rsidRDefault="001A60DE" w:rsidP="001A60DE">
      <w:pPr>
        <w:pStyle w:val="af0"/>
        <w:tabs>
          <w:tab w:val="left" w:pos="0"/>
        </w:tabs>
        <w:ind w:firstLine="720"/>
        <w:jc w:val="both"/>
        <w:rPr>
          <w:rStyle w:val="af"/>
        </w:rPr>
      </w:pPr>
    </w:p>
    <w:p w:rsidR="001A60DE" w:rsidRDefault="001A60DE" w:rsidP="001A60DE">
      <w:pPr>
        <w:pStyle w:val="af0"/>
        <w:tabs>
          <w:tab w:val="left" w:pos="0"/>
        </w:tabs>
        <w:ind w:firstLine="720"/>
        <w:jc w:val="both"/>
        <w:rPr>
          <w:rStyle w:val="af"/>
        </w:rPr>
      </w:pPr>
    </w:p>
    <w:p w:rsidR="001A60DE" w:rsidRDefault="001A60DE" w:rsidP="001A60DE">
      <w:pPr>
        <w:autoSpaceDE w:val="0"/>
        <w:autoSpaceDN w:val="0"/>
        <w:adjustRightInd w:val="0"/>
        <w:outlineLvl w:val="4"/>
        <w:rPr>
          <w:lang w:val="ru-RU"/>
        </w:rPr>
      </w:pPr>
    </w:p>
    <w:p w:rsidR="001E3D1A" w:rsidRPr="001A60DE" w:rsidRDefault="001E3D1A" w:rsidP="001A60DE">
      <w:pPr>
        <w:autoSpaceDE w:val="0"/>
        <w:autoSpaceDN w:val="0"/>
        <w:adjustRightInd w:val="0"/>
        <w:outlineLvl w:val="4"/>
        <w:rPr>
          <w:lang w:val="ru-RU"/>
        </w:rPr>
      </w:pPr>
    </w:p>
    <w:p w:rsidR="001A60DE" w:rsidRPr="001A60DE" w:rsidRDefault="001A60DE" w:rsidP="001A60DE">
      <w:pPr>
        <w:autoSpaceDE w:val="0"/>
        <w:autoSpaceDN w:val="0"/>
        <w:adjustRightInd w:val="0"/>
        <w:outlineLvl w:val="4"/>
        <w:rPr>
          <w:lang w:val="ru-RU"/>
        </w:rPr>
      </w:pPr>
    </w:p>
    <w:p w:rsidR="001A60DE" w:rsidRPr="001A60DE" w:rsidRDefault="001A60DE" w:rsidP="001A60DE">
      <w:pPr>
        <w:autoSpaceDE w:val="0"/>
        <w:autoSpaceDN w:val="0"/>
        <w:adjustRightInd w:val="0"/>
        <w:jc w:val="right"/>
        <w:outlineLvl w:val="4"/>
        <w:rPr>
          <w:b w:val="0"/>
          <w:bCs w:val="0"/>
          <w:szCs w:val="24"/>
          <w:lang w:val="ru-RU"/>
        </w:rPr>
      </w:pPr>
      <w:r w:rsidRPr="001A60DE">
        <w:rPr>
          <w:b w:val="0"/>
          <w:bCs w:val="0"/>
          <w:szCs w:val="24"/>
          <w:lang w:val="ru-RU"/>
        </w:rPr>
        <w:lastRenderedPageBreak/>
        <w:t>Приложение № 1</w:t>
      </w:r>
    </w:p>
    <w:p w:rsidR="001A60DE" w:rsidRPr="001A60DE" w:rsidRDefault="001A60DE" w:rsidP="001A60DE">
      <w:pPr>
        <w:autoSpaceDE w:val="0"/>
        <w:autoSpaceDN w:val="0"/>
        <w:adjustRightInd w:val="0"/>
        <w:ind w:left="4962"/>
        <w:jc w:val="right"/>
        <w:outlineLvl w:val="4"/>
        <w:rPr>
          <w:b w:val="0"/>
          <w:szCs w:val="24"/>
          <w:lang w:val="ru-RU"/>
        </w:rPr>
      </w:pPr>
      <w:r w:rsidRPr="001A60DE">
        <w:rPr>
          <w:b w:val="0"/>
          <w:bCs w:val="0"/>
          <w:szCs w:val="24"/>
          <w:lang w:val="ru-RU"/>
        </w:rPr>
        <w:t xml:space="preserve">к Методическим рекомендациям по применению аналитических кодов при исполнении бюджета Ульдючинского сельского муниципального образования </w:t>
      </w:r>
      <w:r w:rsidRPr="001A60DE">
        <w:rPr>
          <w:b w:val="0"/>
          <w:szCs w:val="24"/>
          <w:lang w:val="ru-RU"/>
        </w:rPr>
        <w:t xml:space="preserve">Республики Калмыкия, утвержденному приказом Администрации Ульдючинского </w:t>
      </w:r>
      <w:bookmarkStart w:id="0" w:name="_GoBack"/>
      <w:bookmarkEnd w:id="0"/>
      <w:r w:rsidRPr="001A60DE">
        <w:rPr>
          <w:b w:val="0"/>
          <w:szCs w:val="24"/>
          <w:lang w:val="ru-RU"/>
        </w:rPr>
        <w:t>СМО  Республики Калмыкия</w:t>
      </w:r>
    </w:p>
    <w:p w:rsidR="001A60DE" w:rsidRPr="001E3D1A" w:rsidRDefault="001A60DE" w:rsidP="001A60DE">
      <w:pPr>
        <w:autoSpaceDE w:val="0"/>
        <w:autoSpaceDN w:val="0"/>
        <w:adjustRightInd w:val="0"/>
        <w:ind w:left="4962"/>
        <w:jc w:val="right"/>
        <w:outlineLvl w:val="4"/>
        <w:rPr>
          <w:b w:val="0"/>
          <w:szCs w:val="24"/>
          <w:lang w:val="ru-RU"/>
        </w:rPr>
      </w:pPr>
      <w:r w:rsidRPr="001E3D1A">
        <w:rPr>
          <w:b w:val="0"/>
          <w:szCs w:val="24"/>
          <w:lang w:val="ru-RU"/>
        </w:rPr>
        <w:t>от «</w:t>
      </w:r>
      <w:r w:rsidR="00606082" w:rsidRPr="001E3D1A">
        <w:rPr>
          <w:b w:val="0"/>
          <w:szCs w:val="24"/>
          <w:lang w:val="ru-RU"/>
        </w:rPr>
        <w:t>2</w:t>
      </w:r>
      <w:r w:rsidR="001E3D1A" w:rsidRPr="001E3D1A">
        <w:rPr>
          <w:b w:val="0"/>
          <w:szCs w:val="24"/>
          <w:lang w:val="ru-RU"/>
        </w:rPr>
        <w:t>3</w:t>
      </w:r>
      <w:r w:rsidR="00606082" w:rsidRPr="001E3D1A">
        <w:rPr>
          <w:b w:val="0"/>
          <w:szCs w:val="24"/>
          <w:lang w:val="ru-RU"/>
        </w:rPr>
        <w:t>» декабря 202</w:t>
      </w:r>
      <w:r w:rsidR="001E3D1A" w:rsidRPr="001E3D1A">
        <w:rPr>
          <w:b w:val="0"/>
          <w:szCs w:val="24"/>
          <w:lang w:val="ru-RU"/>
        </w:rPr>
        <w:t>2</w:t>
      </w:r>
      <w:r w:rsidRPr="001E3D1A">
        <w:rPr>
          <w:b w:val="0"/>
          <w:szCs w:val="24"/>
          <w:lang w:val="ru-RU"/>
        </w:rPr>
        <w:t xml:space="preserve">г. № </w:t>
      </w:r>
      <w:r w:rsidR="001E3D1A" w:rsidRPr="001E3D1A">
        <w:rPr>
          <w:b w:val="0"/>
          <w:szCs w:val="24"/>
          <w:lang w:val="ru-RU"/>
        </w:rPr>
        <w:t>5</w:t>
      </w:r>
    </w:p>
    <w:p w:rsidR="001A60DE" w:rsidRPr="00043E36" w:rsidRDefault="001A60DE" w:rsidP="001A60DE">
      <w:pPr>
        <w:autoSpaceDE w:val="0"/>
        <w:autoSpaceDN w:val="0"/>
        <w:adjustRightInd w:val="0"/>
        <w:ind w:left="4962"/>
        <w:outlineLvl w:val="4"/>
        <w:rPr>
          <w:szCs w:val="24"/>
          <w:highlight w:val="yellow"/>
          <w:lang w:val="ru-RU"/>
        </w:rPr>
      </w:pPr>
    </w:p>
    <w:p w:rsidR="001A60DE" w:rsidRPr="001A60DE" w:rsidRDefault="001A60DE" w:rsidP="001A60DE">
      <w:pPr>
        <w:tabs>
          <w:tab w:val="num" w:pos="1260"/>
        </w:tabs>
        <w:autoSpaceDE w:val="0"/>
        <w:autoSpaceDN w:val="0"/>
        <w:adjustRightInd w:val="0"/>
        <w:ind w:firstLine="900"/>
        <w:jc w:val="center"/>
        <w:rPr>
          <w:lang w:val="ru-RU"/>
        </w:rPr>
      </w:pPr>
      <w:r w:rsidRPr="00043E36">
        <w:rPr>
          <w:lang w:val="ru-RU"/>
        </w:rPr>
        <w:t>Детализация кода КОСГУ (</w:t>
      </w:r>
      <w:r w:rsidRPr="00043E36">
        <w:t>XXXYY</w:t>
      </w:r>
      <w:r w:rsidRPr="00043E36">
        <w:rPr>
          <w:lang w:val="ru-RU"/>
        </w:rPr>
        <w:t>)</w:t>
      </w:r>
    </w:p>
    <w:p w:rsidR="001A60DE" w:rsidRPr="001A60DE" w:rsidRDefault="001A60DE" w:rsidP="001A60DE">
      <w:pPr>
        <w:tabs>
          <w:tab w:val="num" w:pos="1260"/>
        </w:tabs>
        <w:autoSpaceDE w:val="0"/>
        <w:autoSpaceDN w:val="0"/>
        <w:adjustRightInd w:val="0"/>
        <w:ind w:firstLine="900"/>
        <w:jc w:val="center"/>
        <w:rPr>
          <w:lang w:val="ru-RU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1368"/>
        <w:gridCol w:w="7632"/>
      </w:tblGrid>
      <w:tr w:rsidR="001A60DE" w:rsidRPr="001A60DE" w:rsidTr="001A60DE">
        <w:trPr>
          <w:trHeight w:val="344"/>
        </w:trPr>
        <w:tc>
          <w:tcPr>
            <w:tcW w:w="2283" w:type="dxa"/>
            <w:gridSpan w:val="2"/>
            <w:shd w:val="clear" w:color="auto" w:fill="auto"/>
          </w:tcPr>
          <w:p w:rsidR="001A60DE" w:rsidRPr="001A60DE" w:rsidRDefault="001A60DE" w:rsidP="00A97224">
            <w:pPr>
              <w:jc w:val="center"/>
              <w:rPr>
                <w:b w:val="0"/>
                <w:szCs w:val="24"/>
              </w:rPr>
            </w:pPr>
            <w:r w:rsidRPr="001A60DE">
              <w:rPr>
                <w:b w:val="0"/>
                <w:szCs w:val="24"/>
              </w:rPr>
              <w:t>Код</w:t>
            </w:r>
          </w:p>
        </w:tc>
        <w:tc>
          <w:tcPr>
            <w:tcW w:w="7632" w:type="dxa"/>
            <w:vMerge w:val="restart"/>
            <w:shd w:val="clear" w:color="auto" w:fill="auto"/>
          </w:tcPr>
          <w:p w:rsidR="001A60DE" w:rsidRPr="001A60DE" w:rsidRDefault="001A60DE" w:rsidP="00A97224">
            <w:pPr>
              <w:jc w:val="center"/>
              <w:rPr>
                <w:b w:val="0"/>
                <w:szCs w:val="24"/>
              </w:rPr>
            </w:pPr>
          </w:p>
          <w:p w:rsidR="001A60DE" w:rsidRPr="001A60DE" w:rsidRDefault="001A60DE" w:rsidP="00A97224">
            <w:pPr>
              <w:jc w:val="center"/>
              <w:rPr>
                <w:b w:val="0"/>
                <w:szCs w:val="24"/>
              </w:rPr>
            </w:pPr>
            <w:r w:rsidRPr="001A60DE">
              <w:rPr>
                <w:b w:val="0"/>
                <w:szCs w:val="24"/>
              </w:rPr>
              <w:t>Наименование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</w:tcPr>
          <w:p w:rsidR="001A60DE" w:rsidRPr="001A60DE" w:rsidRDefault="001A60DE" w:rsidP="00A97224">
            <w:pPr>
              <w:ind w:left="-93" w:right="-54"/>
              <w:jc w:val="center"/>
              <w:rPr>
                <w:b w:val="0"/>
                <w:bCs w:val="0"/>
                <w:szCs w:val="24"/>
              </w:rPr>
            </w:pPr>
            <w:r w:rsidRPr="001A60DE">
              <w:rPr>
                <w:b w:val="0"/>
                <w:bCs w:val="0"/>
                <w:szCs w:val="24"/>
              </w:rPr>
              <w:t>КОСГУ</w:t>
            </w:r>
          </w:p>
          <w:p w:rsidR="001A60DE" w:rsidRPr="001A60DE" w:rsidRDefault="001A60DE" w:rsidP="00A97224">
            <w:pPr>
              <w:jc w:val="center"/>
              <w:rPr>
                <w:b w:val="0"/>
                <w:bCs w:val="0"/>
                <w:szCs w:val="24"/>
              </w:rPr>
            </w:pPr>
            <w:r w:rsidRPr="001A60DE">
              <w:rPr>
                <w:b w:val="0"/>
                <w:bCs w:val="0"/>
                <w:szCs w:val="24"/>
              </w:rPr>
              <w:t>XXX</w:t>
            </w:r>
          </w:p>
        </w:tc>
        <w:tc>
          <w:tcPr>
            <w:tcW w:w="1368" w:type="dxa"/>
            <w:shd w:val="clear" w:color="auto" w:fill="auto"/>
          </w:tcPr>
          <w:p w:rsidR="001A60DE" w:rsidRPr="001A60DE" w:rsidRDefault="001A60DE" w:rsidP="00A97224">
            <w:pPr>
              <w:ind w:left="-162" w:right="-76"/>
              <w:jc w:val="center"/>
              <w:rPr>
                <w:b w:val="0"/>
                <w:szCs w:val="24"/>
              </w:rPr>
            </w:pPr>
            <w:r w:rsidRPr="001A60DE">
              <w:rPr>
                <w:b w:val="0"/>
                <w:szCs w:val="24"/>
              </w:rPr>
              <w:t>субКОСГУ</w:t>
            </w:r>
          </w:p>
          <w:p w:rsidR="001A60DE" w:rsidRPr="001A60DE" w:rsidRDefault="001A60DE" w:rsidP="00A97224">
            <w:pPr>
              <w:ind w:left="-162" w:right="-76"/>
              <w:jc w:val="center"/>
              <w:rPr>
                <w:b w:val="0"/>
                <w:szCs w:val="24"/>
              </w:rPr>
            </w:pPr>
            <w:r w:rsidRPr="001A60DE">
              <w:rPr>
                <w:b w:val="0"/>
                <w:szCs w:val="24"/>
              </w:rPr>
              <w:t>YY</w:t>
            </w:r>
          </w:p>
        </w:tc>
        <w:tc>
          <w:tcPr>
            <w:tcW w:w="7632" w:type="dxa"/>
            <w:vMerge/>
            <w:shd w:val="clear" w:color="auto" w:fill="auto"/>
          </w:tcPr>
          <w:p w:rsidR="001A60DE" w:rsidRPr="001A60DE" w:rsidRDefault="001A60DE" w:rsidP="00A97224">
            <w:pPr>
              <w:rPr>
                <w:b w:val="0"/>
                <w:szCs w:val="24"/>
              </w:rPr>
            </w:pP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Заработная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плата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Прочие несоциальные выплаты персоналу в денежной форме</w:t>
            </w:r>
          </w:p>
        </w:tc>
      </w:tr>
      <w:tr w:rsidR="001A60DE" w:rsidRPr="003A7678" w:rsidTr="001A60DE">
        <w:trPr>
          <w:trHeight w:val="267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bCs w:val="0"/>
                <w:color w:val="000000"/>
                <w:szCs w:val="24"/>
                <w:lang w:val="ru-RU"/>
              </w:rPr>
              <w:t xml:space="preserve">Начисления на выплаты 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по оплате труда</w:t>
            </w:r>
          </w:p>
        </w:tc>
      </w:tr>
      <w:tr w:rsidR="001A60DE" w:rsidRPr="001A60DE" w:rsidTr="001A60DE">
        <w:trPr>
          <w:trHeight w:val="199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Услуги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связи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Транспортные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 </w:t>
            </w:r>
            <w:r w:rsidRPr="001A60DE">
              <w:rPr>
                <w:b w:val="0"/>
                <w:color w:val="000000"/>
                <w:szCs w:val="24"/>
              </w:rPr>
              <w:t>услуги*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на приобретение транспортных услуг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Оплата договоров гражданско-правового характера, заключенных с физическими лицами, на оказание транспортных услуг</w:t>
            </w:r>
          </w:p>
        </w:tc>
      </w:tr>
      <w:tr w:rsidR="001A60DE" w:rsidRPr="001A60DE" w:rsidTr="001A60DE">
        <w:trPr>
          <w:trHeight w:val="28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Коммунальные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услуги*</w:t>
            </w:r>
          </w:p>
        </w:tc>
      </w:tr>
      <w:tr w:rsidR="001A60DE" w:rsidRPr="001A60DE" w:rsidTr="001A60DE">
        <w:trPr>
          <w:trHeight w:val="28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Оплата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электроэнергии</w:t>
            </w:r>
          </w:p>
        </w:tc>
      </w:tr>
      <w:tr w:rsidR="001A60DE" w:rsidRPr="001A60DE" w:rsidTr="001A60DE">
        <w:trPr>
          <w:trHeight w:val="27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Оплата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отопления</w:t>
            </w:r>
          </w:p>
        </w:tc>
      </w:tr>
      <w:tr w:rsidR="001A60DE" w:rsidRPr="001A60DE" w:rsidTr="001A60DE">
        <w:trPr>
          <w:trHeight w:val="133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Оплата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потребления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газа</w:t>
            </w:r>
          </w:p>
        </w:tc>
      </w:tr>
      <w:tr w:rsidR="001A60DE" w:rsidRPr="001A60DE" w:rsidTr="001A60DE">
        <w:trPr>
          <w:trHeight w:val="223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Оплата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водоснабжения и водоотведения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по оплате договоров гражданско-правового характера, заключенных с кочегарами и сезонными истопниками</w:t>
            </w:r>
          </w:p>
        </w:tc>
      </w:tr>
      <w:tr w:rsidR="001A60DE" w:rsidRPr="001A60DE" w:rsidTr="001A60DE">
        <w:trPr>
          <w:trHeight w:val="24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223 06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Оплата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ассенизации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1E3D1A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Арендная плата за пользование имуществом (за исключением земельных участков и других обособленных природных объе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>к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тов)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по оплате договоров на выполнение работ, оказание услуг*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 xml:space="preserve">Расходы по оплате договоров гражданско-правового характера на выполнение работ, оказание услуг по содержанию имущества, заключенных с физическими лицами </w:t>
            </w:r>
          </w:p>
        </w:tc>
      </w:tr>
      <w:tr w:rsidR="001A60DE" w:rsidRPr="003A7678" w:rsidTr="001A60DE">
        <w:trPr>
          <w:trHeight w:val="303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Содержание нефинансовых активов в чистоте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Текущий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ремонт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нефинансовых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активов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Капитальный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ремонт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нефинансовых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активов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Устранение неисправностей (восстановление работоспособности) пожарной сигнализации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225 06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Прочие расходы по оплате договоров на выполнение работ, оказание услуг, связанных с содержанием, обслуживанием, ремонтом нефинансовых активов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Прочие расходы на выполнение работ, оказание услуг*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по оплате договоров гражданско-правового характера на выполнение прочих работ, услуг, заключенных с физическими лицами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Разработка  проектной и сметной документации для ремонта объектов нефинансовых активов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Оплата услуг по вневедомственной охране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lastRenderedPageBreak/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Расходы, связанные со служебными командировками (а также денежных средств на питание (при невозможности приобретения услуг по его организации),  компенсация расходов на проезд и проживание в жилых помещениях (найм жилого помещения) спортсменами студентам при их направлении на различного рода мероприятии (соревнования, олимпиады, учебную практику и иные мероприятия) (за исключением выплаты суточных)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Оплата услуг в области  информационных технологий (расходы на программное обеспечение)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226 06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оплата демонтажных работ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226 07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Прочие расходы на выполнение работ, оказание услуг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227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227 00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Страхование(уплата страховых премий(страховых взносов) по договорам страхования, заключённым со страховыми организациями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Услуги, работы для целей капитальных вложений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Проведение государственной экспертизы  проектной 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оплата демонтажных работ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Разработка проектной и сметной документации для строительства, реконструкции объектов нефинансовых активов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228  03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Установка (расширение) пожарной сигнализации, включая приведение в состояние, пригодное к эксплуатации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Прочие услуги, работы для целей капитальных вложений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229 00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231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231 00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1A60DE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Обслуживание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государственного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долга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231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231 03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Процентные платежи по бюджетным кредитам, полученным в валюте РФ, с том числе по бюджетным кредитам, полученным от других бюджетов бюджетной системы РФ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242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244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245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246 00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Безвозмездные перечисления  некоммерческим организациям  и физическим лицам-  производителям товаров, работ и услуг на производство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247 00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248 00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lastRenderedPageBreak/>
              <w:t>249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249 00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24А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24В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251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251 00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Перечисления другим бюджетам бюджетной системы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Пособия по социальной помощи населению в денежной форме*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Пособия по социальной помощи населению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Единовременная выплата на основании социального контракта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Прочие пособия по социальной помощи населению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Пособия по социальной помощи населению в натуральной форме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265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Социальные пособия и компенсации персоналу в денежной форме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Пособия за первые три дня временной нетрудоспособности за счёт средств работодателя, в случае заболевания работника или полученной травмы (за исключением несчастных случаев на производстве и профессиональных заболеваний)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266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Выходное пособие при увольнении в связи с ликвидацией либо реорганизацией учреждений, иными организационно-штатными мероприятиями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Выплата работникам среднемесячного заработка на период трудоустройства при их увольнении в связи с ликвидацией либо реорганизацей учреждения, иными организационно-штатными мероприятиями, приводящими к сокращению численности или штата учреждения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267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267 00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Социальные компенсации персоналу в натуральной форме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282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283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284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286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286 00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290 00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Прочие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расходы*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Налоги, пошлины и сборы*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lastRenderedPageBreak/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Налог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на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имущество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организаций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Земельный налог,  в том числе в период строительства объекта</w:t>
            </w:r>
          </w:p>
        </w:tc>
      </w:tr>
      <w:tr w:rsidR="001A60DE" w:rsidRPr="001A60DE" w:rsidTr="001A60DE">
        <w:trPr>
          <w:trHeight w:val="195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Транспортный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налог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Государственные пошлины и  сборы в установленном законодательством  РФ случаях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Плата за загрязнение окружающей среды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291 06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 xml:space="preserve">Налог на добавленную </w:t>
            </w:r>
            <w:r w:rsidR="00606082">
              <w:rPr>
                <w:b w:val="0"/>
                <w:color w:val="000000"/>
                <w:szCs w:val="24"/>
                <w:lang w:val="ru-RU"/>
              </w:rPr>
              <w:t>стоимость и  налог на прибыль (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в части обязательств государственных (муниципальных) казённых учреждений)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Штрафы за нарушения законодательства о налогах и сборах, законодательства о страховых взносах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Штрафы, пени за несвоевременную уплату налогов, сборов, страховых взносов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Штрафы за нарушение законодательства о закупках и нарушение условий контрактов(договоров)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293 01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Штрафы за  нарушение законодательства РФ о закупках товаров, работ и услуг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293 02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Штрафные санкции за нарушение условий контрактов(договоров) по поставке товаров, выполнению работ, оказанию услуг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Штрафные санкции по долговым обязательствам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294 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Штрафы за несвоевременное погашение бюджетных кредитов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Другие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экономические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санкции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Иные экономические санкции, не отнесённые к подстатьям 292-294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Иные расходы (иные расходы, не отнесённые к статьям 210-270 и подстатьям 291-295, в том числе)</w:t>
            </w:r>
          </w:p>
        </w:tc>
      </w:tr>
      <w:tr w:rsidR="001A60DE" w:rsidRPr="001A60DE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Выплата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стипендий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студентам</w:t>
            </w:r>
          </w:p>
        </w:tc>
      </w:tr>
      <w:tr w:rsidR="001A60DE" w:rsidRPr="003A7678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Выплаты государственных премий, грантов и других поощрений</w:t>
            </w:r>
          </w:p>
        </w:tc>
      </w:tr>
      <w:tr w:rsidR="001A60DE" w:rsidRPr="003A7678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Иные выплаты текущего характера физическим лицам(денежные призы)</w:t>
            </w:r>
          </w:p>
        </w:tc>
      </w:tr>
      <w:tr w:rsidR="001A60DE" w:rsidRPr="003A7678" w:rsidTr="001A60DE">
        <w:trPr>
          <w:trHeight w:val="1185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Иные расходы  (возмещение истцам судебных издержек на основании вступивших в законную силу судебных актов, приобретение (изготовление) специальной продукции</w:t>
            </w:r>
          </w:p>
        </w:tc>
      </w:tr>
      <w:tr w:rsidR="001A60DE" w:rsidRPr="003A7678" w:rsidTr="001A60DE">
        <w:trPr>
          <w:trHeight w:val="205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296 05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на проведение выборов и референдумов</w:t>
            </w:r>
          </w:p>
        </w:tc>
      </w:tr>
      <w:tr w:rsidR="001A60DE" w:rsidRPr="003A7678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297 00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Иные выплаты текущего характера организациям</w:t>
            </w:r>
          </w:p>
        </w:tc>
      </w:tr>
      <w:tr w:rsidR="001A60DE" w:rsidRPr="003A7678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297 01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Взносы за членство в организациях, кроме членских взносов в международные организации</w:t>
            </w:r>
          </w:p>
        </w:tc>
      </w:tr>
      <w:tr w:rsidR="001A60DE" w:rsidRPr="003A7678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298 00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Иные выплаты капитального характера физическим лицам</w:t>
            </w:r>
          </w:p>
        </w:tc>
      </w:tr>
      <w:tr w:rsidR="001A60DE" w:rsidRPr="003A7678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299 00</w:t>
            </w:r>
          </w:p>
        </w:tc>
        <w:tc>
          <w:tcPr>
            <w:tcW w:w="7632" w:type="dxa"/>
            <w:shd w:val="clear" w:color="auto" w:fill="auto"/>
          </w:tcPr>
          <w:p w:rsidR="001A60DE" w:rsidRPr="001A60DE" w:rsidRDefault="001A60DE" w:rsidP="00A97224">
            <w:pPr>
              <w:widowControl w:val="0"/>
              <w:autoSpaceDE w:val="0"/>
              <w:autoSpaceDN w:val="0"/>
              <w:adjustRightInd w:val="0"/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Иные выплаты капитального характера организациям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Увеличение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стоимости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основных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средств*</w:t>
            </w:r>
          </w:p>
        </w:tc>
      </w:tr>
      <w:tr w:rsidR="001A60DE" w:rsidRPr="001A60DE" w:rsidTr="001A60DE">
        <w:trPr>
          <w:trHeight w:val="143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Инвестиции</w:t>
            </w:r>
          </w:p>
        </w:tc>
      </w:tr>
      <w:tr w:rsidR="001A60DE" w:rsidRPr="001A60DE" w:rsidTr="001A60DE">
        <w:trPr>
          <w:trHeight w:val="143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Увеличение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стоимости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основных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средств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340 00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Увеличение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стоимости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материальных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средств *</w:t>
            </w:r>
          </w:p>
        </w:tc>
      </w:tr>
      <w:tr w:rsidR="001A60DE" w:rsidRPr="003A7678" w:rsidTr="001A60DE">
        <w:trPr>
          <w:trHeight w:val="141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Увеличение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стоимости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продуктов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питания</w:t>
            </w:r>
          </w:p>
        </w:tc>
      </w:tr>
      <w:tr w:rsidR="001A60DE" w:rsidRPr="003A7678" w:rsidTr="001A60DE">
        <w:trPr>
          <w:trHeight w:val="165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Увеличение стоимости  горюче-смазочных материалов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Увеличение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стоимости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строительных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материалов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lastRenderedPageBreak/>
              <w:t>345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Увеличение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стоимости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мягкого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инвентаря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Увеличение стоимости  прочих оборотных запасов                    (материалов)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Запасных и (или) составных частей для машин, оборудования 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Кухонный</w:t>
            </w:r>
            <w:r w:rsidR="001E3D1A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1A60DE">
              <w:rPr>
                <w:b w:val="0"/>
                <w:color w:val="000000"/>
                <w:szCs w:val="24"/>
              </w:rPr>
              <w:t>инвентарь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Бланочная продукция (за исключением бланков строгой отчётности)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Другие аналогичные расходы(канцелярские расходы, хозяйственные расходы, запасные части к машинам и другие расходы)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347 00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по оплате договоров на приобретение (изготовление) всех видов материалов, включая строительные материалы, для целей капитальных вложений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Приобретение (изготовление) бланков строгой отчётности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  349 02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Приобретение (изготовление) подарочной продукции и сувенирной продукции, не предназначенной для дальнейшей перепродажи (поздравительные открытки, почётные грамоты, благодарственные письма, дипломы, цветы и иная подарочная продукция (для проведения мероприятий)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349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Приобретение бутилированной питьевой воды, если у организации отсутствует система централизованного питьевого водоснабжения</w:t>
            </w:r>
          </w:p>
        </w:tc>
      </w:tr>
      <w:tr w:rsidR="001A60DE" w:rsidRPr="003A7678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530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530 00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Увеличение стоимости акций и иных форм участия в капитале</w:t>
            </w:r>
          </w:p>
        </w:tc>
      </w:tr>
    </w:tbl>
    <w:p w:rsidR="001A60DE" w:rsidRPr="001A60DE" w:rsidRDefault="001A60DE" w:rsidP="001A60DE">
      <w:pPr>
        <w:ind w:firstLine="720"/>
        <w:jc w:val="center"/>
        <w:rPr>
          <w:lang w:val="ru-RU"/>
        </w:rPr>
      </w:pPr>
    </w:p>
    <w:p w:rsidR="001A60DE" w:rsidRPr="001A60DE" w:rsidRDefault="001A60DE" w:rsidP="001A60DE">
      <w:pPr>
        <w:rPr>
          <w:lang w:val="ru-RU"/>
        </w:rPr>
      </w:pPr>
      <w:r w:rsidRPr="001A60DE">
        <w:rPr>
          <w:lang w:val="ru-RU"/>
        </w:rPr>
        <w:t>*) код суб КОСГУ является аккумулирующим и не подлежит использованию</w:t>
      </w:r>
    </w:p>
    <w:p w:rsidR="00D80622" w:rsidRPr="00D80622" w:rsidRDefault="00D80622" w:rsidP="001A60DE">
      <w:pPr>
        <w:jc w:val="center"/>
        <w:rPr>
          <w:szCs w:val="24"/>
          <w:lang w:val="ru-RU"/>
        </w:rPr>
      </w:pPr>
    </w:p>
    <w:sectPr w:rsidR="00D80622" w:rsidRPr="00D80622" w:rsidSect="001E3D1A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71B13B2"/>
    <w:multiLevelType w:val="hybridMultilevel"/>
    <w:tmpl w:val="0CE2B9A2"/>
    <w:lvl w:ilvl="0" w:tplc="A76C43F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CE06BE"/>
    <w:multiLevelType w:val="hybridMultilevel"/>
    <w:tmpl w:val="1D40603E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7576A"/>
    <w:rsid w:val="000222B7"/>
    <w:rsid w:val="00043E36"/>
    <w:rsid w:val="00056506"/>
    <w:rsid w:val="00084DCE"/>
    <w:rsid w:val="000A095B"/>
    <w:rsid w:val="000A763F"/>
    <w:rsid w:val="000B3390"/>
    <w:rsid w:val="00112D79"/>
    <w:rsid w:val="001141E4"/>
    <w:rsid w:val="00140D38"/>
    <w:rsid w:val="00160017"/>
    <w:rsid w:val="001805BD"/>
    <w:rsid w:val="001A60DE"/>
    <w:rsid w:val="001B7F98"/>
    <w:rsid w:val="001E3D1A"/>
    <w:rsid w:val="001F2E14"/>
    <w:rsid w:val="00234844"/>
    <w:rsid w:val="002757E6"/>
    <w:rsid w:val="00281F72"/>
    <w:rsid w:val="002971E1"/>
    <w:rsid w:val="002C02E8"/>
    <w:rsid w:val="002D5CCB"/>
    <w:rsid w:val="002E7879"/>
    <w:rsid w:val="002F117C"/>
    <w:rsid w:val="002F61F2"/>
    <w:rsid w:val="00301252"/>
    <w:rsid w:val="003836E0"/>
    <w:rsid w:val="003A23D8"/>
    <w:rsid w:val="003A7678"/>
    <w:rsid w:val="003E0B35"/>
    <w:rsid w:val="003E6646"/>
    <w:rsid w:val="0041302B"/>
    <w:rsid w:val="00460E7E"/>
    <w:rsid w:val="0048090F"/>
    <w:rsid w:val="00490379"/>
    <w:rsid w:val="004950D5"/>
    <w:rsid w:val="00530DFC"/>
    <w:rsid w:val="00585625"/>
    <w:rsid w:val="005A2893"/>
    <w:rsid w:val="005E4E2D"/>
    <w:rsid w:val="006044DA"/>
    <w:rsid w:val="00606082"/>
    <w:rsid w:val="0066122A"/>
    <w:rsid w:val="00661890"/>
    <w:rsid w:val="00663195"/>
    <w:rsid w:val="0066423B"/>
    <w:rsid w:val="00683D25"/>
    <w:rsid w:val="006B1F93"/>
    <w:rsid w:val="006C08DC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B0358"/>
    <w:rsid w:val="008C3AB2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4CA1"/>
    <w:rsid w:val="00D37B33"/>
    <w:rsid w:val="00D5066E"/>
    <w:rsid w:val="00D55108"/>
    <w:rsid w:val="00D80622"/>
    <w:rsid w:val="00DC5C21"/>
    <w:rsid w:val="00DD39A5"/>
    <w:rsid w:val="00E4179E"/>
    <w:rsid w:val="00E85667"/>
    <w:rsid w:val="00E92EA5"/>
    <w:rsid w:val="00EB5910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20D8"/>
    <w:rsid w:val="00F86438"/>
    <w:rsid w:val="00F9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link w:val="a9"/>
    <w:uiPriority w:val="1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d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5E4E2D"/>
  </w:style>
  <w:style w:type="paragraph" w:styleId="af0">
    <w:name w:val="Body Text"/>
    <w:basedOn w:val="a"/>
    <w:link w:val="af1"/>
    <w:semiHidden/>
    <w:unhideWhenUsed/>
    <w:rsid w:val="00D80622"/>
    <w:pPr>
      <w:spacing w:after="120"/>
    </w:pPr>
    <w:rPr>
      <w:rFonts w:cs="Times New Roman"/>
      <w:b w:val="0"/>
      <w:bCs w:val="0"/>
      <w:sz w:val="28"/>
      <w:szCs w:val="28"/>
      <w:lang w:val="ru-RU" w:eastAsia="ru-RU"/>
    </w:rPr>
  </w:style>
  <w:style w:type="character" w:customStyle="1" w:styleId="af1">
    <w:name w:val="Основной текст Знак"/>
    <w:basedOn w:val="a0"/>
    <w:link w:val="af0"/>
    <w:semiHidden/>
    <w:rsid w:val="00D806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1"/>
    <w:locked/>
    <w:rsid w:val="001E3D1A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5E4E2D"/>
  </w:style>
  <w:style w:type="paragraph" w:styleId="af">
    <w:name w:val="Body Text"/>
    <w:basedOn w:val="a"/>
    <w:link w:val="af0"/>
    <w:semiHidden/>
    <w:unhideWhenUsed/>
    <w:rsid w:val="00D80622"/>
    <w:pPr>
      <w:spacing w:after="120"/>
    </w:pPr>
    <w:rPr>
      <w:rFonts w:cs="Times New Roman"/>
      <w:b w:val="0"/>
      <w:bCs w:val="0"/>
      <w:sz w:val="28"/>
      <w:szCs w:val="28"/>
      <w:lang w:val="ru-RU" w:eastAsia="ru-RU"/>
    </w:rPr>
  </w:style>
  <w:style w:type="character" w:customStyle="1" w:styleId="af0">
    <w:name w:val="Основной текст Знак"/>
    <w:basedOn w:val="a0"/>
    <w:link w:val="af"/>
    <w:semiHidden/>
    <w:rsid w:val="00D806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5860-DEED-45D5-B5B4-F51CECB2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4</cp:revision>
  <cp:lastPrinted>2019-12-30T05:17:00Z</cp:lastPrinted>
  <dcterms:created xsi:type="dcterms:W3CDTF">2022-12-26T12:08:00Z</dcterms:created>
  <dcterms:modified xsi:type="dcterms:W3CDTF">2022-12-26T12:09:00Z</dcterms:modified>
</cp:coreProperties>
</file>