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9" w:rsidRPr="0076137E" w:rsidRDefault="00787299" w:rsidP="00787299">
      <w:pPr>
        <w:jc w:val="center"/>
        <w:rPr>
          <w:szCs w:val="24"/>
          <w:lang w:val="ru-RU"/>
        </w:rPr>
      </w:pPr>
      <w:r w:rsidRPr="0076137E">
        <w:rPr>
          <w:szCs w:val="24"/>
          <w:lang w:val="ru-RU"/>
        </w:rPr>
        <w:t>РЕСПУБЛИКА КАЛМЫКИЯ</w:t>
      </w:r>
    </w:p>
    <w:p w:rsidR="00787299" w:rsidRPr="0076137E" w:rsidRDefault="00787299" w:rsidP="00787299">
      <w:pPr>
        <w:jc w:val="center"/>
        <w:rPr>
          <w:szCs w:val="24"/>
          <w:lang w:val="ru-RU"/>
        </w:rPr>
      </w:pPr>
      <w:r w:rsidRPr="0076137E">
        <w:rPr>
          <w:szCs w:val="24"/>
          <w:lang w:val="ru-RU"/>
        </w:rPr>
        <w:t>СОБРАНИЕ ДЕПУТАТОВ</w:t>
      </w:r>
    </w:p>
    <w:p w:rsidR="00787299" w:rsidRPr="0076137E" w:rsidRDefault="00787299" w:rsidP="00787299">
      <w:pPr>
        <w:jc w:val="center"/>
        <w:rPr>
          <w:szCs w:val="24"/>
          <w:lang w:val="ru-RU"/>
        </w:rPr>
      </w:pPr>
      <w:r w:rsidRPr="0076137E">
        <w:rPr>
          <w:szCs w:val="24"/>
          <w:lang w:val="ru-RU"/>
        </w:rPr>
        <w:t xml:space="preserve">УЛЬДЮЧИНСКОГО СЕЛЬСКОГО </w:t>
      </w:r>
    </w:p>
    <w:p w:rsidR="00787299" w:rsidRPr="0076137E" w:rsidRDefault="00787299" w:rsidP="00787299">
      <w:pPr>
        <w:jc w:val="center"/>
        <w:rPr>
          <w:szCs w:val="24"/>
          <w:lang w:val="ru-RU"/>
        </w:rPr>
      </w:pPr>
      <w:r w:rsidRPr="0076137E">
        <w:rPr>
          <w:szCs w:val="24"/>
          <w:lang w:val="ru-RU"/>
        </w:rPr>
        <w:t>МУНИЦИПАЛЬНОГО  ОБРАЗОВАНИЯ</w:t>
      </w:r>
    </w:p>
    <w:p w:rsidR="00787299" w:rsidRPr="0076137E" w:rsidRDefault="00787299" w:rsidP="00787299">
      <w:pPr>
        <w:jc w:val="center"/>
        <w:rPr>
          <w:szCs w:val="24"/>
          <w:lang w:val="ru-RU"/>
        </w:rPr>
      </w:pPr>
      <w:r w:rsidRPr="0076137E">
        <w:rPr>
          <w:szCs w:val="24"/>
          <w:lang w:val="ru-RU"/>
        </w:rPr>
        <w:t>РЕСПУБЛИКИ КАЛМЫКИЯ</w:t>
      </w:r>
    </w:p>
    <w:p w:rsidR="00787299" w:rsidRPr="0076137E" w:rsidRDefault="005C4D48" w:rsidP="00787299">
      <w:pPr>
        <w:jc w:val="center"/>
        <w:rPr>
          <w:szCs w:val="24"/>
          <w:lang w:val="ru-RU"/>
        </w:rPr>
      </w:pPr>
      <w:r w:rsidRPr="0076137E">
        <w:rPr>
          <w:szCs w:val="24"/>
          <w:lang w:val="ru-RU"/>
        </w:rPr>
        <w:t>ПЯ</w:t>
      </w:r>
      <w:r w:rsidR="004B41A3" w:rsidRPr="0076137E">
        <w:rPr>
          <w:szCs w:val="24"/>
          <w:lang w:val="ru-RU"/>
        </w:rPr>
        <w:t>ТОГО</w:t>
      </w:r>
      <w:r w:rsidR="00787299" w:rsidRPr="0076137E">
        <w:rPr>
          <w:szCs w:val="24"/>
          <w:lang w:val="ru-RU"/>
        </w:rPr>
        <w:t xml:space="preserve"> СОЗЫВА</w:t>
      </w:r>
    </w:p>
    <w:p w:rsidR="0076137E" w:rsidRPr="0076137E" w:rsidRDefault="0076137E" w:rsidP="00787299">
      <w:pPr>
        <w:jc w:val="center"/>
        <w:rPr>
          <w:szCs w:val="24"/>
          <w:lang w:val="ru-RU"/>
        </w:rPr>
      </w:pPr>
    </w:p>
    <w:p w:rsidR="00787299" w:rsidRPr="0076137E" w:rsidRDefault="00787299" w:rsidP="00787299">
      <w:pPr>
        <w:jc w:val="center"/>
        <w:rPr>
          <w:szCs w:val="24"/>
          <w:lang w:val="ru-RU"/>
        </w:rPr>
      </w:pPr>
      <w:r w:rsidRPr="0076137E">
        <w:rPr>
          <w:szCs w:val="24"/>
          <w:lang w:val="ru-RU"/>
        </w:rPr>
        <w:t>РЕШЕНИЕ</w:t>
      </w:r>
      <w:r w:rsidR="00377611" w:rsidRPr="0076137E">
        <w:rPr>
          <w:szCs w:val="24"/>
          <w:lang w:val="ru-RU"/>
        </w:rPr>
        <w:t xml:space="preserve"> </w:t>
      </w:r>
      <w:r w:rsidR="009B0A24" w:rsidRPr="0076137E">
        <w:rPr>
          <w:szCs w:val="24"/>
          <w:lang w:val="ru-RU"/>
        </w:rPr>
        <w:t xml:space="preserve">№ </w:t>
      </w:r>
      <w:r w:rsidR="00623C24" w:rsidRPr="0076137E">
        <w:rPr>
          <w:szCs w:val="24"/>
          <w:lang w:val="ru-RU"/>
        </w:rPr>
        <w:t>11</w:t>
      </w:r>
      <w:r w:rsidR="00666A91">
        <w:rPr>
          <w:szCs w:val="24"/>
          <w:lang w:val="ru-RU"/>
        </w:rPr>
        <w:t>4</w:t>
      </w:r>
    </w:p>
    <w:p w:rsidR="00446CFB" w:rsidRPr="0076137E" w:rsidRDefault="00446CFB" w:rsidP="00787299">
      <w:pPr>
        <w:jc w:val="center"/>
        <w:rPr>
          <w:szCs w:val="24"/>
          <w:lang w:val="ru-RU"/>
        </w:rPr>
      </w:pPr>
    </w:p>
    <w:p w:rsidR="00446CFB" w:rsidRPr="0076137E" w:rsidRDefault="00446CFB" w:rsidP="00446CFB">
      <w:pPr>
        <w:jc w:val="both"/>
        <w:rPr>
          <w:b w:val="0"/>
          <w:szCs w:val="24"/>
          <w:lang w:val="ru-RU"/>
        </w:rPr>
      </w:pPr>
      <w:r w:rsidRPr="0076137E">
        <w:rPr>
          <w:b w:val="0"/>
          <w:szCs w:val="24"/>
          <w:lang w:val="ru-RU"/>
        </w:rPr>
        <w:t>«</w:t>
      </w:r>
      <w:r w:rsidR="00525364" w:rsidRPr="0076137E">
        <w:rPr>
          <w:b w:val="0"/>
          <w:szCs w:val="24"/>
          <w:lang w:val="ru-RU"/>
        </w:rPr>
        <w:t>2</w:t>
      </w:r>
      <w:r w:rsidR="00623C24" w:rsidRPr="0076137E">
        <w:rPr>
          <w:b w:val="0"/>
          <w:szCs w:val="24"/>
          <w:lang w:val="ru-RU"/>
        </w:rPr>
        <w:t>9</w:t>
      </w:r>
      <w:r w:rsidRPr="0076137E">
        <w:rPr>
          <w:b w:val="0"/>
          <w:szCs w:val="24"/>
          <w:lang w:val="ru-RU"/>
        </w:rPr>
        <w:t xml:space="preserve">» </w:t>
      </w:r>
      <w:r w:rsidR="00623C24" w:rsidRPr="0076137E">
        <w:rPr>
          <w:b w:val="0"/>
          <w:szCs w:val="24"/>
          <w:lang w:val="ru-RU"/>
        </w:rPr>
        <w:t>апреля</w:t>
      </w:r>
      <w:r w:rsidRPr="0076137E">
        <w:rPr>
          <w:b w:val="0"/>
          <w:szCs w:val="24"/>
          <w:lang w:val="ru-RU"/>
        </w:rPr>
        <w:t xml:space="preserve"> 202</w:t>
      </w:r>
      <w:r w:rsidR="00377611" w:rsidRPr="0076137E">
        <w:rPr>
          <w:b w:val="0"/>
          <w:szCs w:val="24"/>
          <w:lang w:val="ru-RU"/>
        </w:rPr>
        <w:t>2</w:t>
      </w:r>
      <w:r w:rsidRPr="0076137E">
        <w:rPr>
          <w:b w:val="0"/>
          <w:szCs w:val="24"/>
          <w:lang w:val="ru-RU"/>
        </w:rPr>
        <w:t xml:space="preserve"> года                  </w:t>
      </w:r>
      <w:r w:rsidR="00623C24" w:rsidRPr="0076137E">
        <w:rPr>
          <w:b w:val="0"/>
          <w:szCs w:val="24"/>
          <w:lang w:val="ru-RU"/>
        </w:rPr>
        <w:t xml:space="preserve">                                                                       </w:t>
      </w:r>
      <w:r w:rsidRPr="0076137E">
        <w:rPr>
          <w:b w:val="0"/>
          <w:szCs w:val="24"/>
          <w:lang w:val="ru-RU"/>
        </w:rPr>
        <w:t>с. Ульдючины</w:t>
      </w:r>
    </w:p>
    <w:p w:rsidR="0076137E" w:rsidRPr="0076137E" w:rsidRDefault="0076137E" w:rsidP="00623C24">
      <w:pPr>
        <w:suppressAutoHyphens/>
        <w:ind w:firstLine="850"/>
        <w:jc w:val="center"/>
        <w:rPr>
          <w:rStyle w:val="a6"/>
          <w:color w:val="000000"/>
          <w:szCs w:val="24"/>
          <w:lang w:val="ru-RU"/>
        </w:rPr>
      </w:pPr>
    </w:p>
    <w:p w:rsidR="00A71C84" w:rsidRPr="000224B8" w:rsidRDefault="00A71C84" w:rsidP="00A71C84">
      <w:pPr>
        <w:jc w:val="center"/>
        <w:rPr>
          <w:rStyle w:val="a6"/>
          <w:rFonts w:eastAsia="Calibri"/>
          <w:b/>
          <w:color w:val="000000"/>
          <w:szCs w:val="24"/>
          <w:lang w:val="ru-RU"/>
        </w:rPr>
      </w:pPr>
      <w:r w:rsidRPr="00A71C84">
        <w:rPr>
          <w:rStyle w:val="a6"/>
          <w:rFonts w:eastAsia="Calibri"/>
          <w:color w:val="000000"/>
          <w:lang w:val="ru-RU"/>
        </w:rPr>
        <w:t xml:space="preserve">Об утверждении порядка формирования, ведения, ежегодного дополнения и опубликования перечня муниципального имущества </w:t>
      </w:r>
      <w:r w:rsidRPr="00A71C84">
        <w:rPr>
          <w:b w:val="0"/>
          <w:lang w:val="ru-RU"/>
        </w:rPr>
        <w:t>Ульдючинского сельского муниципального образования Республики Калмыкия</w:t>
      </w:r>
      <w:r w:rsidRPr="00A71C84">
        <w:rPr>
          <w:rStyle w:val="a6"/>
          <w:rFonts w:eastAsia="Calibri"/>
          <w:color w:val="000000"/>
          <w:lang w:val="ru-RU"/>
        </w:rPr>
        <w:t>, предназначенного для предоставления во (владение) и (или) в пользование субъектам малого и среднего предпринимательства</w:t>
      </w:r>
      <w:r w:rsidR="000224B8">
        <w:rPr>
          <w:rStyle w:val="a6"/>
          <w:rFonts w:eastAsia="Calibri"/>
          <w:color w:val="000000"/>
          <w:lang w:val="ru-RU"/>
        </w:rPr>
        <w:t>,</w:t>
      </w:r>
      <w:r w:rsidRPr="00A71C84">
        <w:rPr>
          <w:rStyle w:val="a6"/>
          <w:rFonts w:eastAsia="Calibri"/>
          <w:color w:val="000000"/>
          <w:lang w:val="ru-RU"/>
        </w:rPr>
        <w:t xml:space="preserve"> организациям, образующим инфраструктуру поддержки субъектов малого и среднего предпринимательства</w:t>
      </w:r>
      <w:r w:rsidR="000224B8">
        <w:rPr>
          <w:rStyle w:val="a6"/>
          <w:rFonts w:eastAsia="Calibri"/>
          <w:color w:val="000000"/>
          <w:lang w:val="ru-RU"/>
        </w:rPr>
        <w:t xml:space="preserve">, и </w:t>
      </w:r>
      <w:r w:rsidR="000224B8" w:rsidRPr="000224B8">
        <w:rPr>
          <w:rFonts w:cs="Times New Roman"/>
          <w:b w:val="0"/>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25364" w:rsidRPr="0076137E" w:rsidRDefault="00525364" w:rsidP="00525364">
      <w:pPr>
        <w:jc w:val="center"/>
        <w:rPr>
          <w:rFonts w:cs="Times New Roman"/>
          <w:szCs w:val="24"/>
          <w:lang w:val="ru-RU"/>
        </w:rPr>
      </w:pPr>
    </w:p>
    <w:p w:rsidR="00525364" w:rsidRPr="0076137E" w:rsidRDefault="00A71C84" w:rsidP="00525364">
      <w:pPr>
        <w:pStyle w:val="1"/>
        <w:tabs>
          <w:tab w:val="left" w:pos="10206"/>
        </w:tabs>
        <w:ind w:firstLine="567"/>
        <w:rPr>
          <w:rFonts w:cs="Times New Roman"/>
          <w:szCs w:val="24"/>
        </w:rPr>
      </w:pPr>
      <w:r w:rsidRPr="00A71C84">
        <w:rPr>
          <w:szCs w:val="24"/>
          <w:lang w:bidi="ru-RU"/>
        </w:rPr>
        <w:t>В соответствие с Федеральным законом от 03 июля 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w:t>
      </w:r>
      <w:r w:rsidRPr="00A71C84">
        <w:rPr>
          <w:spacing w:val="2"/>
          <w:szCs w:val="24"/>
        </w:rPr>
        <w:t xml:space="preserve"> целях реализации положений Федерального закона от 24 июля 2007 № 209-ФЗ «О развитии малого и среднего предпринимательства в Российской Федерации», </w:t>
      </w:r>
      <w:r w:rsidRPr="00A71C84">
        <w:rPr>
          <w:szCs w:val="24"/>
          <w:lang w:bidi="ru-RU"/>
        </w:rPr>
        <w:t>руководствуясь Методическими рекомендациями по оказанию имущественной поддержки субъектам малого и среднего предпринимательства</w:t>
      </w:r>
      <w:r w:rsidR="000224B8">
        <w:rPr>
          <w:szCs w:val="24"/>
          <w:lang w:bidi="ru-RU"/>
        </w:rPr>
        <w:t>,</w:t>
      </w:r>
      <w:r w:rsidRPr="00A71C84">
        <w:rPr>
          <w:szCs w:val="24"/>
          <w:lang w:bidi="ru-RU"/>
        </w:rPr>
        <w:t xml:space="preserve"> организациям, образующим инфраструктуру поддержки субъектов малого и среднего предпринимательства,</w:t>
      </w:r>
      <w:r w:rsidR="000224B8">
        <w:rPr>
          <w:szCs w:val="24"/>
          <w:lang w:bidi="ru-RU"/>
        </w:rPr>
        <w:t xml:space="preserve"> и </w:t>
      </w:r>
      <w:r w:rsidR="000224B8" w:rsidRPr="000224B8">
        <w:rPr>
          <w:rFonts w:cs="Times New Roman"/>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224B8" w:rsidRPr="00E273C4">
        <w:rPr>
          <w:rFonts w:cs="Times New Roman"/>
          <w:sz w:val="28"/>
          <w:szCs w:val="28"/>
        </w:rPr>
        <w:t xml:space="preserve"> </w:t>
      </w:r>
      <w:r w:rsidRPr="00A71C84">
        <w:rPr>
          <w:szCs w:val="24"/>
          <w:lang w:bidi="ru-RU"/>
        </w:rPr>
        <w:t xml:space="preserve"> утвержденными решением Совета директоров АО «Корпорация «МСП» от </w:t>
      </w:r>
      <w:r w:rsidR="000E6B5C">
        <w:rPr>
          <w:szCs w:val="24"/>
          <w:lang w:bidi="ru-RU"/>
        </w:rPr>
        <w:t>30 июня</w:t>
      </w:r>
      <w:r w:rsidRPr="00A71C84">
        <w:rPr>
          <w:szCs w:val="24"/>
          <w:lang w:bidi="ru-RU"/>
        </w:rPr>
        <w:t xml:space="preserve"> 20</w:t>
      </w:r>
      <w:r w:rsidR="000E6B5C">
        <w:rPr>
          <w:szCs w:val="24"/>
          <w:lang w:bidi="ru-RU"/>
        </w:rPr>
        <w:t>21</w:t>
      </w:r>
      <w:r w:rsidRPr="00A71C84">
        <w:rPr>
          <w:szCs w:val="24"/>
          <w:lang w:bidi="ru-RU"/>
        </w:rPr>
        <w:t>г. (протокол №</w:t>
      </w:r>
      <w:r w:rsidR="000E6B5C">
        <w:rPr>
          <w:szCs w:val="24"/>
          <w:lang w:bidi="ru-RU"/>
        </w:rPr>
        <w:t xml:space="preserve"> 117</w:t>
      </w:r>
      <w:r w:rsidRPr="00A71C84">
        <w:rPr>
          <w:szCs w:val="24"/>
          <w:lang w:bidi="ru-RU"/>
        </w:rPr>
        <w:t>),</w:t>
      </w:r>
      <w:r w:rsidRPr="00616516">
        <w:rPr>
          <w:sz w:val="26"/>
          <w:szCs w:val="26"/>
          <w:lang w:bidi="ru-RU"/>
        </w:rPr>
        <w:t xml:space="preserve"> </w:t>
      </w:r>
      <w:r w:rsidRPr="00616516">
        <w:rPr>
          <w:sz w:val="26"/>
          <w:szCs w:val="26"/>
        </w:rPr>
        <w:t xml:space="preserve"> </w:t>
      </w:r>
      <w:r w:rsidR="00525364" w:rsidRPr="0076137E">
        <w:rPr>
          <w:rFonts w:cs="Times New Roman"/>
          <w:szCs w:val="24"/>
        </w:rPr>
        <w:t xml:space="preserve">Собрание депутатов Ульдючинского сельского муниципального образования Республики Калмыкия </w:t>
      </w:r>
    </w:p>
    <w:p w:rsidR="00FA2767" w:rsidRPr="0076137E" w:rsidRDefault="00FA2767" w:rsidP="000E6B5C">
      <w:pPr>
        <w:autoSpaceDE w:val="0"/>
        <w:autoSpaceDN w:val="0"/>
        <w:adjustRightInd w:val="0"/>
        <w:ind w:firstLine="540"/>
        <w:jc w:val="center"/>
        <w:rPr>
          <w:rFonts w:cs="Times New Roman"/>
          <w:szCs w:val="24"/>
          <w:lang w:val="ru-RU"/>
        </w:rPr>
      </w:pPr>
      <w:r w:rsidRPr="0076137E">
        <w:rPr>
          <w:rFonts w:cs="Times New Roman"/>
          <w:bCs w:val="0"/>
          <w:szCs w:val="24"/>
          <w:lang w:val="ru-RU"/>
        </w:rPr>
        <w:t>решило:</w:t>
      </w:r>
    </w:p>
    <w:p w:rsidR="00FA2767" w:rsidRPr="0076137E" w:rsidRDefault="00FA2767" w:rsidP="00FA2767">
      <w:pPr>
        <w:autoSpaceDE w:val="0"/>
        <w:autoSpaceDN w:val="0"/>
        <w:adjustRightInd w:val="0"/>
        <w:ind w:firstLine="540"/>
        <w:jc w:val="both"/>
        <w:rPr>
          <w:rFonts w:cs="Times New Roman"/>
          <w:b w:val="0"/>
          <w:bCs w:val="0"/>
          <w:szCs w:val="24"/>
          <w:lang w:val="ru-RU"/>
        </w:rPr>
      </w:pPr>
    </w:p>
    <w:p w:rsidR="00BA41D4" w:rsidRPr="00BA41D4" w:rsidRDefault="00BA41D4" w:rsidP="00BA41D4">
      <w:pPr>
        <w:pStyle w:val="a7"/>
        <w:tabs>
          <w:tab w:val="left" w:pos="0"/>
        </w:tabs>
        <w:spacing w:before="0" w:beforeAutospacing="0" w:after="0" w:afterAutospacing="0"/>
        <w:ind w:firstLine="567"/>
        <w:jc w:val="both"/>
        <w:rPr>
          <w:color w:val="000000"/>
        </w:rPr>
      </w:pPr>
      <w:r w:rsidRPr="00BA41D4">
        <w:t xml:space="preserve">1. </w:t>
      </w:r>
      <w:r w:rsidRPr="00BA41D4">
        <w:rPr>
          <w:color w:val="000000"/>
        </w:rPr>
        <w:t xml:space="preserve">Утвердить прилагаемые: </w:t>
      </w:r>
    </w:p>
    <w:p w:rsidR="00BA41D4" w:rsidRPr="00BA41D4" w:rsidRDefault="00BA41D4" w:rsidP="00BA41D4">
      <w:pPr>
        <w:ind w:firstLine="567"/>
        <w:jc w:val="both"/>
        <w:rPr>
          <w:b w:val="0"/>
          <w:color w:val="000000"/>
          <w:szCs w:val="24"/>
          <w:lang w:val="ru-RU"/>
        </w:rPr>
      </w:pPr>
      <w:r w:rsidRPr="00BA41D4">
        <w:rPr>
          <w:b w:val="0"/>
          <w:color w:val="000000"/>
          <w:szCs w:val="24"/>
          <w:lang w:val="ru-RU"/>
        </w:rPr>
        <w:t xml:space="preserve">- Порядок формирования, ведения, ежегодного дополнения и опубликования перечня муниципального имущества </w:t>
      </w:r>
      <w:r w:rsidRPr="00BA41D4">
        <w:rPr>
          <w:b w:val="0"/>
          <w:szCs w:val="24"/>
          <w:lang w:val="ru-RU"/>
        </w:rPr>
        <w:t>Ульдючинского сельского муниципального образования Республики Калмыкия</w:t>
      </w:r>
      <w:r w:rsidRPr="00BA41D4">
        <w:rPr>
          <w:b w:val="0"/>
          <w:color w:val="000000"/>
          <w:szCs w:val="24"/>
          <w:lang w:val="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r w:rsidR="000224B8">
        <w:rPr>
          <w:b w:val="0"/>
          <w:color w:val="000000"/>
          <w:szCs w:val="24"/>
          <w:lang w:val="ru-RU"/>
        </w:rPr>
        <w:t>,</w:t>
      </w:r>
      <w:r w:rsidRPr="00BA41D4">
        <w:rPr>
          <w:b w:val="0"/>
          <w:color w:val="000000"/>
          <w:szCs w:val="24"/>
          <w:lang w:val="ru-RU"/>
        </w:rPr>
        <w:t xml:space="preserve"> организациям, образующим инфраструктуру  поддержки  субъектов  малого  и среднего предпринимательства</w:t>
      </w:r>
      <w:r w:rsidR="000224B8">
        <w:rPr>
          <w:b w:val="0"/>
          <w:color w:val="000000"/>
          <w:szCs w:val="24"/>
          <w:lang w:val="ru-RU"/>
        </w:rPr>
        <w:t xml:space="preserve">, и </w:t>
      </w:r>
      <w:r w:rsidR="000224B8" w:rsidRPr="000224B8">
        <w:rPr>
          <w:rFonts w:cs="Times New Roman"/>
          <w:b w:val="0"/>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224B8" w:rsidRPr="000224B8">
        <w:rPr>
          <w:rFonts w:cs="Times New Roman"/>
          <w:sz w:val="28"/>
          <w:szCs w:val="28"/>
          <w:lang w:val="ru-RU"/>
        </w:rPr>
        <w:t xml:space="preserve"> </w:t>
      </w:r>
      <w:r w:rsidR="000224B8" w:rsidRPr="000224B8">
        <w:rPr>
          <w:szCs w:val="24"/>
          <w:lang w:val="ru-RU" w:bidi="ru-RU"/>
        </w:rPr>
        <w:t xml:space="preserve"> </w:t>
      </w:r>
      <w:r w:rsidRPr="00BA41D4">
        <w:rPr>
          <w:b w:val="0"/>
          <w:color w:val="000000"/>
          <w:szCs w:val="24"/>
          <w:lang w:val="ru-RU"/>
        </w:rPr>
        <w:t xml:space="preserve"> (далее–Перечень)  согласно приложению № 1;</w:t>
      </w:r>
    </w:p>
    <w:p w:rsidR="00BA41D4" w:rsidRPr="00BA41D4" w:rsidRDefault="00BA41D4" w:rsidP="00BA41D4">
      <w:pPr>
        <w:pStyle w:val="a7"/>
        <w:tabs>
          <w:tab w:val="left" w:pos="0"/>
        </w:tabs>
        <w:spacing w:before="0" w:beforeAutospacing="0" w:after="0" w:afterAutospacing="0"/>
        <w:ind w:firstLine="567"/>
        <w:jc w:val="both"/>
        <w:rPr>
          <w:color w:val="000000"/>
        </w:rPr>
      </w:pPr>
      <w:r w:rsidRPr="00BA41D4">
        <w:rPr>
          <w:color w:val="000000"/>
        </w:rPr>
        <w:t>- форму Перечня согласно приложению № 2;</w:t>
      </w:r>
    </w:p>
    <w:p w:rsidR="00BA41D4" w:rsidRPr="000E6B5C" w:rsidRDefault="00BA41D4" w:rsidP="00BA41D4">
      <w:pPr>
        <w:ind w:firstLine="567"/>
        <w:jc w:val="both"/>
        <w:rPr>
          <w:b w:val="0"/>
          <w:color w:val="000000"/>
          <w:szCs w:val="24"/>
          <w:lang w:val="ru-RU"/>
        </w:rPr>
      </w:pPr>
      <w:r w:rsidRPr="00BA41D4">
        <w:rPr>
          <w:b w:val="0"/>
          <w:color w:val="000000"/>
          <w:szCs w:val="24"/>
          <w:lang w:val="ru-RU"/>
        </w:rPr>
        <w:t xml:space="preserve">- виды муниципального имущества, которое используется для формирования Перечня муниципального имущества </w:t>
      </w:r>
      <w:r w:rsidRPr="00BA41D4">
        <w:rPr>
          <w:b w:val="0"/>
          <w:szCs w:val="24"/>
          <w:lang w:val="ru-RU"/>
        </w:rPr>
        <w:t>Ульдючинского сельского муниципального образования Республики Калмыкия</w:t>
      </w:r>
      <w:r w:rsidRPr="00BA41D4">
        <w:rPr>
          <w:b w:val="0"/>
          <w:color w:val="000000"/>
          <w:szCs w:val="24"/>
          <w:lang w:val="ru-RU"/>
        </w:rPr>
        <w:t>, предназначенного для предоставления во владение и (или) в пользование субъектам малого и среднего предпринимательства</w:t>
      </w:r>
      <w:r w:rsidR="000224B8">
        <w:rPr>
          <w:b w:val="0"/>
          <w:color w:val="000000"/>
          <w:szCs w:val="24"/>
          <w:lang w:val="ru-RU"/>
        </w:rPr>
        <w:t>,</w:t>
      </w:r>
      <w:r w:rsidRPr="00BA41D4">
        <w:rPr>
          <w:b w:val="0"/>
          <w:color w:val="000000"/>
          <w:szCs w:val="24"/>
          <w:lang w:val="ru-RU"/>
        </w:rPr>
        <w:t xml:space="preserve"> организациям, образующим инфраструктуру поддержки субъектов малого и среднего предпринимательства</w:t>
      </w:r>
      <w:r w:rsidR="000224B8">
        <w:rPr>
          <w:b w:val="0"/>
          <w:color w:val="000000"/>
          <w:szCs w:val="24"/>
          <w:lang w:val="ru-RU"/>
        </w:rPr>
        <w:t xml:space="preserve">, и </w:t>
      </w:r>
      <w:r w:rsidR="000224B8" w:rsidRPr="000224B8">
        <w:rPr>
          <w:rFonts w:cs="Times New Roman"/>
          <w:b w:val="0"/>
          <w:szCs w:val="24"/>
          <w:lang w:val="ru-RU"/>
        </w:rPr>
        <w:lastRenderedPageBreak/>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224B8" w:rsidRPr="000224B8">
        <w:rPr>
          <w:rFonts w:cs="Times New Roman"/>
          <w:sz w:val="28"/>
          <w:szCs w:val="28"/>
          <w:lang w:val="ru-RU"/>
        </w:rPr>
        <w:t xml:space="preserve"> </w:t>
      </w:r>
      <w:r w:rsidR="000224B8" w:rsidRPr="000224B8">
        <w:rPr>
          <w:szCs w:val="24"/>
          <w:lang w:val="ru-RU" w:bidi="ru-RU"/>
        </w:rPr>
        <w:t xml:space="preserve"> </w:t>
      </w:r>
      <w:r w:rsidRPr="00BA41D4">
        <w:rPr>
          <w:b w:val="0"/>
          <w:color w:val="000000"/>
          <w:szCs w:val="24"/>
          <w:lang w:val="ru-RU"/>
        </w:rPr>
        <w:t xml:space="preserve"> согласно приложению </w:t>
      </w:r>
      <w:r w:rsidRPr="000E6B5C">
        <w:rPr>
          <w:b w:val="0"/>
          <w:color w:val="000000"/>
          <w:szCs w:val="24"/>
          <w:lang w:val="ru-RU"/>
        </w:rPr>
        <w:t>№ 3.</w:t>
      </w:r>
    </w:p>
    <w:p w:rsidR="00BA41D4" w:rsidRPr="00BA41D4" w:rsidRDefault="00BA41D4" w:rsidP="00BA41D4">
      <w:pPr>
        <w:ind w:firstLine="567"/>
        <w:jc w:val="both"/>
        <w:rPr>
          <w:b w:val="0"/>
          <w:color w:val="000000"/>
          <w:szCs w:val="24"/>
          <w:lang w:val="ru-RU"/>
        </w:rPr>
      </w:pPr>
      <w:r w:rsidRPr="00BA41D4">
        <w:rPr>
          <w:b w:val="0"/>
          <w:color w:val="000000"/>
          <w:szCs w:val="24"/>
          <w:lang w:val="ru-RU"/>
        </w:rPr>
        <w:t xml:space="preserve">2. Определить администрацию </w:t>
      </w:r>
      <w:r w:rsidRPr="00BA41D4">
        <w:rPr>
          <w:b w:val="0"/>
          <w:szCs w:val="24"/>
          <w:lang w:val="ru-RU"/>
        </w:rPr>
        <w:t xml:space="preserve">Ульдючинского сельского муниципального образования Республики Калмыкия </w:t>
      </w:r>
      <w:r w:rsidRPr="00BA41D4">
        <w:rPr>
          <w:b w:val="0"/>
          <w:color w:val="000000"/>
          <w:szCs w:val="24"/>
          <w:lang w:val="ru-RU"/>
        </w:rPr>
        <w:t>уполномоченным органом по:</w:t>
      </w:r>
    </w:p>
    <w:p w:rsidR="00BA41D4" w:rsidRPr="00BA41D4" w:rsidRDefault="00BA41D4" w:rsidP="00BA41D4">
      <w:pPr>
        <w:ind w:firstLine="567"/>
        <w:jc w:val="both"/>
        <w:rPr>
          <w:b w:val="0"/>
          <w:color w:val="000000"/>
          <w:szCs w:val="24"/>
          <w:lang w:val="ru-RU"/>
        </w:rPr>
      </w:pPr>
      <w:r w:rsidRPr="00BA41D4">
        <w:rPr>
          <w:b w:val="0"/>
          <w:color w:val="000000"/>
          <w:szCs w:val="24"/>
          <w:lang w:val="ru-RU"/>
        </w:rPr>
        <w:t xml:space="preserve">- формированию, ведению, а также опубликованию Перечня муниципального имущества </w:t>
      </w:r>
      <w:r w:rsidRPr="00BA41D4">
        <w:rPr>
          <w:b w:val="0"/>
          <w:szCs w:val="24"/>
          <w:lang w:val="ru-RU"/>
        </w:rPr>
        <w:t>Ульдючинского сельского муниципального образования Республики Калмыкия</w:t>
      </w:r>
      <w:r w:rsidRPr="00BA41D4">
        <w:rPr>
          <w:b w:val="0"/>
          <w:color w:val="000000"/>
          <w:szCs w:val="24"/>
          <w:lang w:val="ru-RU"/>
        </w:rPr>
        <w:t>, предназначенного для предоставления во владение и (или) пользование субъектам малого и среднего предпринимательства</w:t>
      </w:r>
      <w:r w:rsidR="000224B8">
        <w:rPr>
          <w:b w:val="0"/>
          <w:color w:val="000000"/>
          <w:szCs w:val="24"/>
          <w:lang w:val="ru-RU"/>
        </w:rPr>
        <w:t>,</w:t>
      </w:r>
      <w:r w:rsidRPr="00BA41D4">
        <w:rPr>
          <w:b w:val="0"/>
          <w:color w:val="000000"/>
          <w:szCs w:val="24"/>
          <w:lang w:val="ru-RU"/>
        </w:rPr>
        <w:t xml:space="preserve"> организациям, образующим инфраструктуру поддержки субъектов малого и среднего предпринимательства</w:t>
      </w:r>
      <w:r w:rsidR="00CC0943">
        <w:rPr>
          <w:b w:val="0"/>
          <w:color w:val="000000"/>
          <w:szCs w:val="24"/>
          <w:lang w:val="ru-RU"/>
        </w:rPr>
        <w:t xml:space="preserve">, и </w:t>
      </w:r>
      <w:r w:rsidR="00CC0943" w:rsidRPr="00CC0943">
        <w:rPr>
          <w:rFonts w:cs="Times New Roman"/>
          <w:b w:val="0"/>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b w:val="0"/>
          <w:sz w:val="28"/>
          <w:szCs w:val="28"/>
          <w:lang w:val="ru-RU"/>
        </w:rPr>
        <w:t xml:space="preserve"> </w:t>
      </w:r>
      <w:r w:rsidR="00CC0943" w:rsidRPr="00CC0943">
        <w:rPr>
          <w:b w:val="0"/>
          <w:szCs w:val="24"/>
          <w:lang w:val="ru-RU" w:bidi="ru-RU"/>
        </w:rPr>
        <w:t xml:space="preserve"> </w:t>
      </w:r>
      <w:r w:rsidRPr="00BA41D4">
        <w:rPr>
          <w:b w:val="0"/>
          <w:color w:val="000000"/>
          <w:szCs w:val="24"/>
          <w:lang w:val="ru-RU"/>
        </w:rPr>
        <w:t xml:space="preserve"> (далее – Перечень);</w:t>
      </w:r>
    </w:p>
    <w:p w:rsidR="00BA41D4" w:rsidRPr="00BA41D4" w:rsidRDefault="00BA41D4" w:rsidP="00BA41D4">
      <w:pPr>
        <w:pStyle w:val="a7"/>
        <w:tabs>
          <w:tab w:val="left" w:pos="567"/>
        </w:tabs>
        <w:spacing w:before="0" w:beforeAutospacing="0" w:after="0" w:afterAutospacing="0"/>
        <w:ind w:firstLine="567"/>
        <w:jc w:val="both"/>
        <w:rPr>
          <w:color w:val="000000"/>
        </w:rPr>
      </w:pPr>
      <w:r w:rsidRPr="00BA41D4">
        <w:rPr>
          <w:color w:val="000000"/>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D2DDF" w:rsidRPr="00BA41D4" w:rsidRDefault="00BA41D4" w:rsidP="00ED2DDF">
      <w:pPr>
        <w:shd w:val="clear" w:color="auto" w:fill="FFFFFF"/>
        <w:ind w:firstLine="567"/>
        <w:jc w:val="both"/>
        <w:rPr>
          <w:b w:val="0"/>
          <w:szCs w:val="24"/>
          <w:lang w:val="ru-RU"/>
        </w:rPr>
      </w:pPr>
      <w:r>
        <w:rPr>
          <w:b w:val="0"/>
          <w:bCs w:val="0"/>
          <w:color w:val="000000"/>
          <w:spacing w:val="-1"/>
          <w:szCs w:val="24"/>
          <w:lang w:val="ru-RU"/>
        </w:rPr>
        <w:t>3</w:t>
      </w:r>
      <w:r w:rsidR="0076137E" w:rsidRPr="00BA41D4">
        <w:rPr>
          <w:b w:val="0"/>
          <w:bCs w:val="0"/>
          <w:color w:val="000000"/>
          <w:spacing w:val="-1"/>
          <w:szCs w:val="24"/>
          <w:lang w:val="ru-RU"/>
        </w:rPr>
        <w:t xml:space="preserve">. </w:t>
      </w:r>
      <w:r w:rsidR="00ED2DDF" w:rsidRPr="00BA41D4">
        <w:rPr>
          <w:b w:val="0"/>
          <w:szCs w:val="24"/>
          <w:lang w:val="ru-RU"/>
        </w:rPr>
        <w:t>Настоящее решение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ED2DDF" w:rsidRPr="0076137E" w:rsidRDefault="00623C24" w:rsidP="00623C24">
      <w:pPr>
        <w:tabs>
          <w:tab w:val="left" w:pos="567"/>
          <w:tab w:val="left" w:pos="851"/>
        </w:tabs>
        <w:ind w:left="568"/>
        <w:jc w:val="both"/>
        <w:rPr>
          <w:b w:val="0"/>
          <w:szCs w:val="24"/>
          <w:lang w:val="ru-RU"/>
        </w:rPr>
      </w:pPr>
      <w:r w:rsidRPr="00BA41D4">
        <w:rPr>
          <w:b w:val="0"/>
          <w:szCs w:val="24"/>
          <w:lang w:val="ru-RU"/>
        </w:rPr>
        <w:t>4. Н</w:t>
      </w:r>
      <w:r w:rsidR="00ED2DDF" w:rsidRPr="00BA41D4">
        <w:rPr>
          <w:b w:val="0"/>
          <w:szCs w:val="24"/>
          <w:lang w:val="ru-RU"/>
        </w:rPr>
        <w:t>астоящее решение вступает в силу со дня его официального опубликовани</w:t>
      </w:r>
      <w:r w:rsidR="00ED2DDF" w:rsidRPr="0076137E">
        <w:rPr>
          <w:b w:val="0"/>
          <w:szCs w:val="24"/>
          <w:lang w:val="ru-RU"/>
        </w:rPr>
        <w:t xml:space="preserve">я. </w:t>
      </w:r>
    </w:p>
    <w:p w:rsidR="00357A41" w:rsidRPr="0076137E" w:rsidRDefault="00357A41" w:rsidP="00FA2767">
      <w:pPr>
        <w:tabs>
          <w:tab w:val="left" w:pos="993"/>
        </w:tabs>
        <w:ind w:firstLine="567"/>
        <w:jc w:val="both"/>
        <w:rPr>
          <w:rStyle w:val="a9"/>
          <w:b w:val="0"/>
          <w:i w:val="0"/>
          <w:szCs w:val="24"/>
          <w:lang w:val="ru-RU"/>
        </w:rPr>
      </w:pPr>
    </w:p>
    <w:tbl>
      <w:tblPr>
        <w:tblW w:w="0" w:type="auto"/>
        <w:tblInd w:w="108" w:type="dxa"/>
        <w:tblLook w:val="04A0"/>
      </w:tblPr>
      <w:tblGrid>
        <w:gridCol w:w="4581"/>
        <w:gridCol w:w="5164"/>
      </w:tblGrid>
      <w:tr w:rsidR="00ED2DDF" w:rsidRPr="0076137E" w:rsidTr="007B3FF8">
        <w:tc>
          <w:tcPr>
            <w:tcW w:w="4581" w:type="dxa"/>
          </w:tcPr>
          <w:p w:rsidR="00ED2DDF" w:rsidRPr="0076137E" w:rsidRDefault="00ED2DDF" w:rsidP="007B3FF8">
            <w:pPr>
              <w:rPr>
                <w:b w:val="0"/>
                <w:szCs w:val="24"/>
                <w:lang w:val="ru-RU"/>
              </w:rPr>
            </w:pPr>
            <w:r w:rsidRPr="0076137E">
              <w:rPr>
                <w:b w:val="0"/>
                <w:szCs w:val="24"/>
                <w:lang w:val="ru-RU"/>
              </w:rPr>
              <w:t>Председатель</w:t>
            </w:r>
          </w:p>
          <w:p w:rsidR="00ED2DDF" w:rsidRPr="0076137E" w:rsidRDefault="00ED2DDF" w:rsidP="007B3FF8">
            <w:pPr>
              <w:rPr>
                <w:b w:val="0"/>
                <w:szCs w:val="24"/>
                <w:lang w:val="ru-RU"/>
              </w:rPr>
            </w:pPr>
            <w:r w:rsidRPr="0076137E">
              <w:rPr>
                <w:b w:val="0"/>
                <w:szCs w:val="24"/>
                <w:lang w:val="ru-RU"/>
              </w:rPr>
              <w:t>Собрания депутатов</w:t>
            </w:r>
          </w:p>
          <w:p w:rsidR="00ED2DDF" w:rsidRPr="0076137E" w:rsidRDefault="00ED2DDF" w:rsidP="007B3FF8">
            <w:pPr>
              <w:rPr>
                <w:b w:val="0"/>
                <w:szCs w:val="24"/>
                <w:lang w:val="ru-RU"/>
              </w:rPr>
            </w:pPr>
            <w:r w:rsidRPr="0076137E">
              <w:rPr>
                <w:b w:val="0"/>
                <w:szCs w:val="24"/>
                <w:lang w:val="ru-RU"/>
              </w:rPr>
              <w:t>Ульдючинского сельского</w:t>
            </w:r>
          </w:p>
          <w:p w:rsidR="00ED2DDF" w:rsidRPr="0076137E" w:rsidRDefault="00ED2DDF" w:rsidP="007B3FF8">
            <w:pPr>
              <w:rPr>
                <w:b w:val="0"/>
                <w:szCs w:val="24"/>
                <w:lang w:val="ru-RU"/>
              </w:rPr>
            </w:pPr>
            <w:r w:rsidRPr="0076137E">
              <w:rPr>
                <w:b w:val="0"/>
                <w:szCs w:val="24"/>
                <w:lang w:val="ru-RU"/>
              </w:rPr>
              <w:t xml:space="preserve">муниципального образования </w:t>
            </w:r>
          </w:p>
          <w:p w:rsidR="00ED2DDF" w:rsidRPr="0076137E" w:rsidRDefault="00ED2DDF" w:rsidP="007B3FF8">
            <w:pPr>
              <w:rPr>
                <w:b w:val="0"/>
                <w:szCs w:val="24"/>
                <w:lang w:val="ru-RU"/>
              </w:rPr>
            </w:pPr>
            <w:r w:rsidRPr="0076137E">
              <w:rPr>
                <w:b w:val="0"/>
                <w:szCs w:val="24"/>
                <w:lang w:val="ru-RU"/>
              </w:rPr>
              <w:t xml:space="preserve">Республики Калмыкия  </w:t>
            </w:r>
          </w:p>
          <w:p w:rsidR="00ED2DDF" w:rsidRPr="0076137E" w:rsidRDefault="00ED2DDF" w:rsidP="007B3FF8">
            <w:pPr>
              <w:jc w:val="both"/>
              <w:rPr>
                <w:b w:val="0"/>
                <w:szCs w:val="24"/>
                <w:lang w:val="ru-RU"/>
              </w:rPr>
            </w:pPr>
            <w:r w:rsidRPr="0076137E">
              <w:rPr>
                <w:b w:val="0"/>
                <w:szCs w:val="24"/>
                <w:lang w:val="ru-RU"/>
              </w:rPr>
              <w:t xml:space="preserve">                                </w:t>
            </w:r>
          </w:p>
          <w:p w:rsidR="00ED2DDF" w:rsidRPr="0076137E" w:rsidRDefault="00ED2DDF" w:rsidP="007B3FF8">
            <w:pPr>
              <w:jc w:val="both"/>
              <w:rPr>
                <w:b w:val="0"/>
                <w:szCs w:val="24"/>
                <w:lang w:val="ru-RU"/>
              </w:rPr>
            </w:pPr>
            <w:r w:rsidRPr="0076137E">
              <w:rPr>
                <w:b w:val="0"/>
                <w:szCs w:val="24"/>
                <w:lang w:val="ru-RU"/>
              </w:rPr>
              <w:t xml:space="preserve">                                     В.Э. Гагаев</w:t>
            </w:r>
          </w:p>
        </w:tc>
        <w:tc>
          <w:tcPr>
            <w:tcW w:w="5165" w:type="dxa"/>
          </w:tcPr>
          <w:p w:rsidR="00ED2DDF" w:rsidRPr="0076137E" w:rsidRDefault="00ED2DDF" w:rsidP="007B3FF8">
            <w:pPr>
              <w:ind w:left="460"/>
              <w:rPr>
                <w:b w:val="0"/>
                <w:szCs w:val="24"/>
                <w:lang w:val="ru-RU"/>
              </w:rPr>
            </w:pPr>
            <w:r w:rsidRPr="0076137E">
              <w:rPr>
                <w:b w:val="0"/>
                <w:szCs w:val="24"/>
                <w:lang w:val="ru-RU"/>
              </w:rPr>
              <w:t>Глава Ульдючинского сельского</w:t>
            </w:r>
          </w:p>
          <w:p w:rsidR="00ED2DDF" w:rsidRPr="0076137E" w:rsidRDefault="00ED2DDF" w:rsidP="007B3FF8">
            <w:pPr>
              <w:ind w:left="460"/>
              <w:rPr>
                <w:b w:val="0"/>
                <w:szCs w:val="24"/>
                <w:lang w:val="ru-RU"/>
              </w:rPr>
            </w:pPr>
            <w:r w:rsidRPr="0076137E">
              <w:rPr>
                <w:b w:val="0"/>
                <w:szCs w:val="24"/>
                <w:lang w:val="ru-RU"/>
              </w:rPr>
              <w:t xml:space="preserve">муниципального образования                  Республики Калмыкия (ахлачи), </w:t>
            </w:r>
          </w:p>
          <w:p w:rsidR="00ED2DDF" w:rsidRPr="0076137E" w:rsidRDefault="00ED2DDF" w:rsidP="007B3FF8">
            <w:pPr>
              <w:ind w:left="460"/>
              <w:rPr>
                <w:b w:val="0"/>
                <w:szCs w:val="24"/>
                <w:lang w:val="ru-RU"/>
              </w:rPr>
            </w:pPr>
            <w:r w:rsidRPr="0076137E">
              <w:rPr>
                <w:b w:val="0"/>
                <w:szCs w:val="24"/>
                <w:lang w:val="ru-RU"/>
              </w:rPr>
              <w:t xml:space="preserve">Глава администрации Ульдючинского сельского муниципального образования Республики Калмыкия </w:t>
            </w:r>
          </w:p>
          <w:p w:rsidR="00ED2DDF" w:rsidRPr="0076137E" w:rsidRDefault="00ED2DDF" w:rsidP="007B3FF8">
            <w:pPr>
              <w:ind w:left="460"/>
              <w:rPr>
                <w:b w:val="0"/>
                <w:szCs w:val="24"/>
              </w:rPr>
            </w:pPr>
            <w:r w:rsidRPr="0076137E">
              <w:rPr>
                <w:b w:val="0"/>
                <w:szCs w:val="24"/>
                <w:lang w:val="ru-RU"/>
              </w:rPr>
              <w:t xml:space="preserve">                                            </w:t>
            </w:r>
            <w:r w:rsidRPr="0076137E">
              <w:rPr>
                <w:b w:val="0"/>
                <w:szCs w:val="24"/>
              </w:rPr>
              <w:t>Б.И. Санзыров</w:t>
            </w:r>
          </w:p>
        </w:tc>
      </w:tr>
    </w:tbl>
    <w:p w:rsidR="005D2DA2" w:rsidRDefault="005D2DA2" w:rsidP="00624D0D">
      <w:pPr>
        <w:jc w:val="center"/>
        <w:rPr>
          <w:szCs w:val="24"/>
          <w:lang w:val="ru-RU"/>
        </w:rPr>
      </w:pPr>
      <w:bookmarkStart w:id="0" w:name="_GoBack"/>
      <w:bookmarkEnd w:id="0"/>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6137E" w:rsidRDefault="0076137E" w:rsidP="00624D0D">
      <w:pPr>
        <w:jc w:val="center"/>
        <w:rPr>
          <w:szCs w:val="24"/>
          <w:lang w:val="ru-RU"/>
        </w:rPr>
      </w:pPr>
    </w:p>
    <w:p w:rsidR="007D753D" w:rsidRDefault="007D753D" w:rsidP="009622E7">
      <w:pPr>
        <w:pStyle w:val="ae"/>
        <w:spacing w:before="67" w:after="0"/>
        <w:ind w:left="7721" w:right="308" w:hanging="66"/>
        <w:jc w:val="right"/>
        <w:rPr>
          <w:b w:val="0"/>
          <w:w w:val="95"/>
          <w:szCs w:val="24"/>
          <w:lang w:val="ru-RU"/>
        </w:rPr>
      </w:pPr>
    </w:p>
    <w:p w:rsidR="0076137E" w:rsidRDefault="0076137E" w:rsidP="009622E7">
      <w:pPr>
        <w:pStyle w:val="ae"/>
        <w:spacing w:before="67" w:after="0"/>
        <w:ind w:left="7721" w:right="308" w:hanging="66"/>
        <w:jc w:val="right"/>
        <w:rPr>
          <w:b w:val="0"/>
          <w:w w:val="95"/>
          <w:szCs w:val="24"/>
          <w:lang w:val="ru-RU"/>
        </w:rPr>
      </w:pPr>
    </w:p>
    <w:p w:rsidR="0076137E" w:rsidRDefault="0076137E" w:rsidP="009622E7">
      <w:pPr>
        <w:pStyle w:val="ae"/>
        <w:spacing w:before="67" w:after="0"/>
        <w:ind w:left="7721" w:right="308" w:hanging="66"/>
        <w:jc w:val="right"/>
        <w:rPr>
          <w:b w:val="0"/>
          <w:w w:val="95"/>
          <w:szCs w:val="24"/>
          <w:lang w:val="ru-RU"/>
        </w:rPr>
      </w:pPr>
    </w:p>
    <w:p w:rsidR="0076137E" w:rsidRDefault="0076137E" w:rsidP="009622E7">
      <w:pPr>
        <w:pStyle w:val="ae"/>
        <w:spacing w:before="67" w:after="0"/>
        <w:ind w:left="7721" w:right="308" w:hanging="66"/>
        <w:jc w:val="right"/>
        <w:rPr>
          <w:b w:val="0"/>
          <w:w w:val="95"/>
          <w:szCs w:val="24"/>
          <w:lang w:val="ru-RU"/>
        </w:rPr>
      </w:pPr>
    </w:p>
    <w:p w:rsidR="0076137E" w:rsidRDefault="0076137E" w:rsidP="009622E7">
      <w:pPr>
        <w:pStyle w:val="ae"/>
        <w:spacing w:before="67" w:after="0"/>
        <w:ind w:left="7721" w:right="308" w:hanging="66"/>
        <w:jc w:val="right"/>
        <w:rPr>
          <w:b w:val="0"/>
          <w:w w:val="95"/>
          <w:szCs w:val="24"/>
          <w:lang w:val="ru-RU"/>
        </w:rPr>
      </w:pPr>
    </w:p>
    <w:p w:rsidR="0076137E" w:rsidRDefault="0076137E" w:rsidP="009622E7">
      <w:pPr>
        <w:pStyle w:val="ae"/>
        <w:spacing w:before="67" w:after="0"/>
        <w:ind w:left="7721" w:right="308" w:hanging="66"/>
        <w:jc w:val="right"/>
        <w:rPr>
          <w:b w:val="0"/>
          <w:w w:val="95"/>
          <w:szCs w:val="24"/>
          <w:lang w:val="ru-RU"/>
        </w:rPr>
      </w:pPr>
    </w:p>
    <w:p w:rsidR="0076137E" w:rsidRPr="0076137E" w:rsidRDefault="0076137E" w:rsidP="0076137E">
      <w:pPr>
        <w:jc w:val="right"/>
        <w:rPr>
          <w:b w:val="0"/>
          <w:lang w:val="ru-RU"/>
        </w:rPr>
      </w:pPr>
      <w:r w:rsidRPr="0076137E">
        <w:rPr>
          <w:b w:val="0"/>
          <w:lang w:val="ru-RU"/>
        </w:rPr>
        <w:lastRenderedPageBreak/>
        <w:t xml:space="preserve">Приложение </w:t>
      </w:r>
    </w:p>
    <w:p w:rsidR="0076137E" w:rsidRPr="0076137E" w:rsidRDefault="0076137E" w:rsidP="0076137E">
      <w:pPr>
        <w:jc w:val="right"/>
        <w:rPr>
          <w:b w:val="0"/>
          <w:lang w:val="ru-RU"/>
        </w:rPr>
      </w:pPr>
      <w:r w:rsidRPr="0076137E">
        <w:rPr>
          <w:b w:val="0"/>
          <w:lang w:val="ru-RU"/>
        </w:rPr>
        <w:t xml:space="preserve">к </w:t>
      </w:r>
      <w:r>
        <w:rPr>
          <w:b w:val="0"/>
          <w:lang w:val="ru-RU"/>
        </w:rPr>
        <w:t>решению Собрания депутатов</w:t>
      </w:r>
      <w:r w:rsidRPr="0076137E">
        <w:rPr>
          <w:b w:val="0"/>
          <w:lang w:val="ru-RU"/>
        </w:rPr>
        <w:t xml:space="preserve"> </w:t>
      </w:r>
    </w:p>
    <w:p w:rsidR="0076137E" w:rsidRPr="0076137E" w:rsidRDefault="0076137E" w:rsidP="0076137E">
      <w:pPr>
        <w:jc w:val="right"/>
        <w:rPr>
          <w:b w:val="0"/>
          <w:lang w:val="ru-RU"/>
        </w:rPr>
      </w:pPr>
      <w:r w:rsidRPr="0076137E">
        <w:rPr>
          <w:b w:val="0"/>
          <w:lang w:val="ru-RU"/>
        </w:rPr>
        <w:t xml:space="preserve">Ульдючинского сельского </w:t>
      </w:r>
    </w:p>
    <w:p w:rsidR="0076137E" w:rsidRPr="0076137E" w:rsidRDefault="0076137E" w:rsidP="0076137E">
      <w:pPr>
        <w:jc w:val="right"/>
        <w:rPr>
          <w:b w:val="0"/>
          <w:lang w:val="ru-RU"/>
        </w:rPr>
      </w:pPr>
      <w:r w:rsidRPr="0076137E">
        <w:rPr>
          <w:b w:val="0"/>
          <w:lang w:val="ru-RU"/>
        </w:rPr>
        <w:t>муниципального образования</w:t>
      </w:r>
    </w:p>
    <w:p w:rsidR="0076137E" w:rsidRPr="0076137E" w:rsidRDefault="0076137E" w:rsidP="0076137E">
      <w:pPr>
        <w:jc w:val="right"/>
        <w:rPr>
          <w:b w:val="0"/>
          <w:lang w:val="ru-RU"/>
        </w:rPr>
      </w:pPr>
      <w:r w:rsidRPr="0076137E">
        <w:rPr>
          <w:b w:val="0"/>
          <w:lang w:val="ru-RU"/>
        </w:rPr>
        <w:t xml:space="preserve">Республики Калмыкия </w:t>
      </w:r>
    </w:p>
    <w:p w:rsidR="0076137E" w:rsidRDefault="0076137E" w:rsidP="0076137E">
      <w:pPr>
        <w:jc w:val="right"/>
        <w:rPr>
          <w:b w:val="0"/>
          <w:lang w:val="ru-RU"/>
        </w:rPr>
      </w:pPr>
      <w:r w:rsidRPr="0076137E">
        <w:rPr>
          <w:b w:val="0"/>
          <w:lang w:val="ru-RU"/>
        </w:rPr>
        <w:t>от 29.04.2022 № 11</w:t>
      </w:r>
      <w:r w:rsidR="00BA41D4">
        <w:rPr>
          <w:b w:val="0"/>
          <w:lang w:val="ru-RU"/>
        </w:rPr>
        <w:t>4</w:t>
      </w:r>
    </w:p>
    <w:p w:rsidR="00BA41D4" w:rsidRPr="00BA41D4" w:rsidRDefault="00BA41D4" w:rsidP="00BA41D4">
      <w:pPr>
        <w:jc w:val="right"/>
        <w:rPr>
          <w:lang w:val="ru-RU"/>
        </w:rPr>
      </w:pPr>
    </w:p>
    <w:p w:rsidR="00BA41D4" w:rsidRPr="00CC0943" w:rsidRDefault="00BA41D4" w:rsidP="00BA41D4">
      <w:pPr>
        <w:ind w:firstLine="567"/>
        <w:jc w:val="center"/>
        <w:rPr>
          <w:b w:val="0"/>
          <w:lang w:val="ru-RU"/>
        </w:rPr>
      </w:pPr>
      <w:r w:rsidRPr="00BA41D4">
        <w:rPr>
          <w:lang w:val="ru-RU"/>
        </w:rPr>
        <w:t>Порядок формирования, ведения, ежегодного дополнения и опубликования Перечня муниципального имущества Ульдючинского сельского муниципального образования Республики Калмыкия, предназначенного для предоставления во владения и (или) в пользование субъектам малого и среднего предпринимательства</w:t>
      </w:r>
      <w:r w:rsidR="00CC0943">
        <w:rPr>
          <w:lang w:val="ru-RU"/>
        </w:rPr>
        <w:t xml:space="preserve">, </w:t>
      </w:r>
      <w:r w:rsidRPr="00BA41D4">
        <w:rPr>
          <w:lang w:val="ru-RU"/>
        </w:rPr>
        <w:t xml:space="preserve"> организациям, образующим инфраструктуру поддержки субъектов малого и среднего предпринимательства</w:t>
      </w:r>
      <w:r w:rsidR="00CC0943">
        <w:rPr>
          <w:lang w:val="ru-RU"/>
        </w:rPr>
        <w:t xml:space="preserve">, и </w:t>
      </w:r>
      <w:r w:rsidR="00CC0943"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sz w:val="28"/>
          <w:szCs w:val="28"/>
          <w:lang w:val="ru-RU"/>
        </w:rPr>
        <w:t xml:space="preserve"> </w:t>
      </w:r>
      <w:r w:rsidR="00CC0943" w:rsidRPr="00CC0943">
        <w:rPr>
          <w:szCs w:val="24"/>
          <w:lang w:val="ru-RU" w:bidi="ru-RU"/>
        </w:rPr>
        <w:t xml:space="preserve"> </w:t>
      </w:r>
    </w:p>
    <w:p w:rsidR="00BA41D4" w:rsidRPr="00BA41D4" w:rsidRDefault="00BA41D4" w:rsidP="00BA41D4">
      <w:pPr>
        <w:autoSpaceDE w:val="0"/>
        <w:autoSpaceDN w:val="0"/>
        <w:adjustRightInd w:val="0"/>
        <w:jc w:val="center"/>
        <w:outlineLvl w:val="0"/>
        <w:rPr>
          <w:b w:val="0"/>
          <w:lang w:val="ru-RU"/>
        </w:rPr>
      </w:pPr>
    </w:p>
    <w:p w:rsidR="00BA41D4" w:rsidRPr="00BA41D4" w:rsidRDefault="00BA41D4" w:rsidP="00BA41D4">
      <w:pPr>
        <w:autoSpaceDE w:val="0"/>
        <w:autoSpaceDN w:val="0"/>
        <w:adjustRightInd w:val="0"/>
        <w:jc w:val="center"/>
        <w:outlineLvl w:val="0"/>
        <w:rPr>
          <w:szCs w:val="24"/>
          <w:lang w:val="ru-RU"/>
        </w:rPr>
      </w:pPr>
      <w:r w:rsidRPr="00BA41D4">
        <w:rPr>
          <w:szCs w:val="24"/>
          <w:lang w:val="ru-RU"/>
        </w:rPr>
        <w:t>1. Общие положения</w:t>
      </w:r>
    </w:p>
    <w:p w:rsidR="00BA41D4" w:rsidRPr="00BA41D4" w:rsidRDefault="00BA41D4" w:rsidP="00BA41D4">
      <w:pPr>
        <w:autoSpaceDE w:val="0"/>
        <w:autoSpaceDN w:val="0"/>
        <w:adjustRightInd w:val="0"/>
        <w:jc w:val="both"/>
        <w:rPr>
          <w:b w:val="0"/>
          <w:szCs w:val="24"/>
          <w:lang w:val="ru-RU"/>
        </w:rPr>
      </w:pPr>
    </w:p>
    <w:p w:rsidR="00BA41D4" w:rsidRPr="00BA41D4" w:rsidRDefault="00BA41D4" w:rsidP="00BA41D4">
      <w:pPr>
        <w:ind w:firstLine="567"/>
        <w:jc w:val="both"/>
        <w:rPr>
          <w:b w:val="0"/>
          <w:szCs w:val="24"/>
          <w:lang w:val="ru-RU"/>
        </w:rPr>
      </w:pPr>
      <w:r w:rsidRPr="00BA41D4">
        <w:rPr>
          <w:b w:val="0"/>
          <w:szCs w:val="24"/>
          <w:lang w:val="ru-RU"/>
        </w:rPr>
        <w:t>Настоящий Порядок определяет правила формирования, ведения, ежегодного дополнения и опубликования Перечня муниципального имущества Ульдючинского сельского муниципального образования Республики Калмыкия, предназначенного для предоставления во владение и (или) пользование субъектам малого и среднего предпринимательства</w:t>
      </w:r>
      <w:r w:rsidR="00CC0943">
        <w:rPr>
          <w:b w:val="0"/>
          <w:szCs w:val="24"/>
          <w:lang w:val="ru-RU"/>
        </w:rPr>
        <w:t xml:space="preserve">, </w:t>
      </w:r>
      <w:r w:rsidRPr="00BA41D4">
        <w:rPr>
          <w:b w:val="0"/>
          <w:szCs w:val="24"/>
          <w:lang w:val="ru-RU"/>
        </w:rPr>
        <w:t>организациям, образующим инфраструктуру поддержки субъектов малого и среднего предпринимательства</w:t>
      </w:r>
      <w:r w:rsidR="00CC0943">
        <w:rPr>
          <w:b w:val="0"/>
          <w:szCs w:val="24"/>
          <w:lang w:val="ru-RU"/>
        </w:rPr>
        <w:t xml:space="preserve">, и </w:t>
      </w:r>
      <w:r w:rsidR="00CC0943" w:rsidRPr="00CC0943">
        <w:rPr>
          <w:rFonts w:cs="Times New Roman"/>
          <w:b w:val="0"/>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sz w:val="28"/>
          <w:szCs w:val="28"/>
          <w:lang w:val="ru-RU"/>
        </w:rPr>
        <w:t xml:space="preserve"> </w:t>
      </w:r>
      <w:r w:rsidR="00CC0943" w:rsidRPr="00CC0943">
        <w:rPr>
          <w:szCs w:val="24"/>
          <w:lang w:val="ru-RU" w:bidi="ru-RU"/>
        </w:rPr>
        <w:t xml:space="preserve"> </w:t>
      </w:r>
      <w:r w:rsidRPr="00BA41D4">
        <w:rPr>
          <w:b w:val="0"/>
          <w:szCs w:val="24"/>
          <w:lang w:val="ru-RU"/>
        </w:rPr>
        <w:t>(далее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w:t>
      </w:r>
      <w:r w:rsidR="00CC0943">
        <w:rPr>
          <w:b w:val="0"/>
          <w:szCs w:val="24"/>
          <w:lang w:val="ru-RU"/>
        </w:rPr>
        <w:t>,</w:t>
      </w:r>
      <w:r w:rsidRPr="00BA41D4">
        <w:rPr>
          <w:b w:val="0"/>
          <w:szCs w:val="24"/>
          <w:lang w:val="ru-RU"/>
        </w:rPr>
        <w:t xml:space="preserve"> организациям, образующим инфраструктуру поддержки субъектов малого и среднего предпринимательства</w:t>
      </w:r>
      <w:r w:rsidR="00CC0943">
        <w:rPr>
          <w:b w:val="0"/>
          <w:szCs w:val="24"/>
          <w:lang w:val="ru-RU"/>
        </w:rPr>
        <w:t xml:space="preserve">, и </w:t>
      </w:r>
      <w:r w:rsidR="00CC0943"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sz w:val="28"/>
          <w:szCs w:val="28"/>
          <w:lang w:val="ru-RU"/>
        </w:rPr>
        <w:t xml:space="preserve"> </w:t>
      </w:r>
      <w:r w:rsidR="00CC0943" w:rsidRPr="00CC0943">
        <w:rPr>
          <w:szCs w:val="24"/>
          <w:lang w:val="ru-RU" w:bidi="ru-RU"/>
        </w:rPr>
        <w:t xml:space="preserve"> </w:t>
      </w:r>
      <w:r w:rsidRPr="00BA41D4">
        <w:rPr>
          <w:b w:val="0"/>
          <w:szCs w:val="24"/>
          <w:lang w:val="ru-RU"/>
        </w:rPr>
        <w:t xml:space="preserve"> (далее – организации инфраструктуры поддержки). </w:t>
      </w:r>
    </w:p>
    <w:p w:rsidR="00BA41D4" w:rsidRPr="00BA41D4" w:rsidRDefault="00BA41D4" w:rsidP="00BA41D4">
      <w:pPr>
        <w:autoSpaceDE w:val="0"/>
        <w:autoSpaceDN w:val="0"/>
        <w:adjustRightInd w:val="0"/>
        <w:ind w:firstLine="540"/>
        <w:jc w:val="both"/>
        <w:rPr>
          <w:b w:val="0"/>
          <w:szCs w:val="24"/>
          <w:lang w:val="ru-RU"/>
        </w:rPr>
      </w:pPr>
    </w:p>
    <w:p w:rsidR="00BA41D4" w:rsidRPr="00BA41D4" w:rsidRDefault="00BA41D4" w:rsidP="00BA41D4">
      <w:pPr>
        <w:autoSpaceDE w:val="0"/>
        <w:autoSpaceDN w:val="0"/>
        <w:adjustRightInd w:val="0"/>
        <w:contextualSpacing/>
        <w:jc w:val="center"/>
        <w:outlineLvl w:val="0"/>
        <w:rPr>
          <w:szCs w:val="24"/>
          <w:lang w:val="ru-RU"/>
        </w:rPr>
      </w:pPr>
      <w:r w:rsidRPr="00BA41D4">
        <w:rPr>
          <w:szCs w:val="24"/>
          <w:lang w:val="ru-RU"/>
        </w:rPr>
        <w:t xml:space="preserve">2. Цели создания и основные принципы формирования, </w:t>
      </w:r>
      <w:r w:rsidRPr="00BA41D4">
        <w:rPr>
          <w:szCs w:val="24"/>
          <w:lang w:val="ru-RU"/>
        </w:rPr>
        <w:br/>
        <w:t>ведения, ежегодного дополнения и опубликования Перечня</w:t>
      </w:r>
    </w:p>
    <w:p w:rsidR="00BA41D4" w:rsidRPr="00BA41D4" w:rsidRDefault="00BA41D4" w:rsidP="00BA41D4">
      <w:pPr>
        <w:autoSpaceDE w:val="0"/>
        <w:autoSpaceDN w:val="0"/>
        <w:adjustRightInd w:val="0"/>
        <w:jc w:val="both"/>
        <w:rPr>
          <w:b w:val="0"/>
          <w:szCs w:val="24"/>
          <w:lang w:val="ru-RU"/>
        </w:rPr>
      </w:pPr>
    </w:p>
    <w:p w:rsidR="00BA41D4" w:rsidRPr="00BA41D4" w:rsidRDefault="00BA41D4" w:rsidP="00BA41D4">
      <w:pPr>
        <w:numPr>
          <w:ilvl w:val="1"/>
          <w:numId w:val="14"/>
        </w:numPr>
        <w:tabs>
          <w:tab w:val="left" w:pos="1134"/>
        </w:tabs>
        <w:autoSpaceDE w:val="0"/>
        <w:autoSpaceDN w:val="0"/>
        <w:adjustRightInd w:val="0"/>
        <w:ind w:left="0" w:firstLine="567"/>
        <w:contextualSpacing/>
        <w:jc w:val="both"/>
        <w:rPr>
          <w:b w:val="0"/>
          <w:szCs w:val="24"/>
          <w:lang w:val="ru-RU"/>
        </w:rPr>
      </w:pPr>
      <w:r w:rsidRPr="00BA41D4">
        <w:rPr>
          <w:b w:val="0"/>
          <w:szCs w:val="24"/>
          <w:lang w:val="ru-RU"/>
        </w:rPr>
        <w:t>В Перечне содержатся сведения о муниципальном имуществе Ульдючинского сельского муниципального образования Республики Калмыкия,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CC0943">
        <w:rPr>
          <w:b w:val="0"/>
          <w:szCs w:val="24"/>
          <w:lang w:val="ru-RU"/>
        </w:rPr>
        <w:t xml:space="preserve">, </w:t>
      </w:r>
      <w:r w:rsidRPr="00BA41D4">
        <w:rPr>
          <w:b w:val="0"/>
          <w:szCs w:val="24"/>
          <w:lang w:val="ru-RU"/>
        </w:rPr>
        <w:t xml:space="preserve"> организациям</w:t>
      </w:r>
      <w:r w:rsidR="00CC0943">
        <w:rPr>
          <w:b w:val="0"/>
          <w:szCs w:val="24"/>
          <w:lang w:val="ru-RU"/>
        </w:rPr>
        <w:t xml:space="preserve">, и </w:t>
      </w:r>
      <w:r w:rsidR="00CC0943"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sz w:val="28"/>
          <w:szCs w:val="28"/>
          <w:lang w:val="ru-RU"/>
        </w:rPr>
        <w:t xml:space="preserve"> </w:t>
      </w:r>
      <w:r w:rsidR="00CC0943" w:rsidRPr="00CC0943">
        <w:rPr>
          <w:szCs w:val="24"/>
          <w:lang w:val="ru-RU" w:bidi="ru-RU"/>
        </w:rPr>
        <w:t xml:space="preserve"> </w:t>
      </w:r>
      <w:r w:rsidRPr="00BA41D4">
        <w:rPr>
          <w:b w:val="0"/>
          <w:szCs w:val="24"/>
          <w:lang w:val="ru-RU"/>
        </w:rPr>
        <w:t>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BA41D4">
        <w:rPr>
          <w:b w:val="0"/>
          <w:szCs w:val="24"/>
        </w:rPr>
        <w:t> </w:t>
      </w:r>
      <w:r w:rsidRPr="00BA41D4">
        <w:rPr>
          <w:b w:val="0"/>
          <w:szCs w:val="24"/>
          <w:lang w:val="ru-RU"/>
        </w:rPr>
        <w:t xml:space="preserve">159-ФЗ «Об особенностях отчуждения недвижимого имущества, находящегося в государственной собственности или в </w:t>
      </w:r>
      <w:r w:rsidRPr="00BA41D4">
        <w:rPr>
          <w:b w:val="0"/>
          <w:szCs w:val="24"/>
          <w:lang w:val="ru-RU"/>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A41D4" w:rsidRPr="00BA41D4" w:rsidRDefault="00BA41D4" w:rsidP="00BA41D4">
      <w:pPr>
        <w:autoSpaceDE w:val="0"/>
        <w:autoSpaceDN w:val="0"/>
        <w:adjustRightInd w:val="0"/>
        <w:ind w:firstLine="567"/>
        <w:jc w:val="both"/>
        <w:rPr>
          <w:b w:val="0"/>
          <w:szCs w:val="24"/>
          <w:lang w:val="ru-RU"/>
        </w:rPr>
      </w:pPr>
      <w:r w:rsidRPr="00BA41D4">
        <w:rPr>
          <w:b w:val="0"/>
          <w:szCs w:val="24"/>
          <w:lang w:val="ru-RU"/>
        </w:rPr>
        <w:t>2.2. Формирование Перечня осуществляется в целях:</w:t>
      </w:r>
    </w:p>
    <w:p w:rsidR="00BA41D4" w:rsidRPr="00BA41D4" w:rsidRDefault="00665F81" w:rsidP="00BA41D4">
      <w:pPr>
        <w:autoSpaceDE w:val="0"/>
        <w:autoSpaceDN w:val="0"/>
        <w:adjustRightInd w:val="0"/>
        <w:ind w:firstLine="567"/>
        <w:jc w:val="both"/>
        <w:rPr>
          <w:b w:val="0"/>
          <w:szCs w:val="24"/>
          <w:lang w:val="ru-RU"/>
        </w:rPr>
      </w:pPr>
      <w:r>
        <w:rPr>
          <w:b w:val="0"/>
          <w:szCs w:val="24"/>
          <w:lang w:val="ru-RU"/>
        </w:rPr>
        <w:t>1)</w:t>
      </w:r>
      <w:r w:rsidR="00BA41D4" w:rsidRPr="00BA41D4">
        <w:rPr>
          <w:b w:val="0"/>
          <w:szCs w:val="24"/>
          <w:lang w:val="ru-RU"/>
        </w:rPr>
        <w:t xml:space="preserve"> Обеспечения доступности информации об имуществе, включенном в Перечень, для субъектов малого и среднего предпринимательства</w:t>
      </w:r>
      <w:r w:rsidR="00CC0943">
        <w:rPr>
          <w:b w:val="0"/>
          <w:szCs w:val="24"/>
          <w:lang w:val="ru-RU"/>
        </w:rPr>
        <w:t xml:space="preserve">, </w:t>
      </w:r>
      <w:r w:rsidR="00BA41D4" w:rsidRPr="00BA41D4">
        <w:rPr>
          <w:b w:val="0"/>
          <w:szCs w:val="24"/>
          <w:lang w:val="ru-RU"/>
        </w:rPr>
        <w:t>организаций</w:t>
      </w:r>
      <w:r w:rsidR="00CC0943" w:rsidRPr="00CC0943">
        <w:rPr>
          <w:b w:val="0"/>
          <w:szCs w:val="24"/>
          <w:lang w:val="ru-RU"/>
        </w:rPr>
        <w:t xml:space="preserve"> </w:t>
      </w:r>
      <w:r w:rsidR="00CC0943" w:rsidRPr="00BA41D4">
        <w:rPr>
          <w:b w:val="0"/>
          <w:szCs w:val="24"/>
          <w:lang w:val="ru-RU"/>
        </w:rPr>
        <w:t>инфраструктуры</w:t>
      </w:r>
      <w:r w:rsidR="00CC0943">
        <w:rPr>
          <w:b w:val="0"/>
          <w:szCs w:val="24"/>
          <w:lang w:val="ru-RU"/>
        </w:rPr>
        <w:t xml:space="preserve">, и </w:t>
      </w:r>
      <w:r w:rsidR="00CC0943"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sz w:val="28"/>
          <w:szCs w:val="28"/>
          <w:lang w:val="ru-RU"/>
        </w:rPr>
        <w:t xml:space="preserve"> </w:t>
      </w:r>
      <w:r w:rsidR="00CC0943" w:rsidRPr="00CC0943">
        <w:rPr>
          <w:szCs w:val="24"/>
          <w:lang w:val="ru-RU" w:bidi="ru-RU"/>
        </w:rPr>
        <w:t xml:space="preserve"> </w:t>
      </w:r>
      <w:r w:rsidR="00BA41D4" w:rsidRPr="00BA41D4">
        <w:rPr>
          <w:b w:val="0"/>
          <w:szCs w:val="24"/>
          <w:lang w:val="ru-RU"/>
        </w:rPr>
        <w:t>поддержки.</w:t>
      </w:r>
    </w:p>
    <w:p w:rsidR="00BA41D4" w:rsidRPr="00BA41D4" w:rsidRDefault="00665F81" w:rsidP="00BA41D4">
      <w:pPr>
        <w:autoSpaceDE w:val="0"/>
        <w:autoSpaceDN w:val="0"/>
        <w:adjustRightInd w:val="0"/>
        <w:ind w:firstLine="567"/>
        <w:jc w:val="both"/>
        <w:rPr>
          <w:b w:val="0"/>
          <w:szCs w:val="24"/>
          <w:lang w:val="ru-RU"/>
        </w:rPr>
      </w:pPr>
      <w:r>
        <w:rPr>
          <w:b w:val="0"/>
          <w:szCs w:val="24"/>
          <w:lang w:val="ru-RU"/>
        </w:rPr>
        <w:t xml:space="preserve"> 2)</w:t>
      </w:r>
      <w:r w:rsidR="00BA41D4" w:rsidRPr="00BA41D4">
        <w:rPr>
          <w:b w:val="0"/>
          <w:szCs w:val="24"/>
          <w:lang w:val="ru-RU"/>
        </w:rPr>
        <w:t xml:space="preserve"> Предоставления имущества, принадлежащего на праве собственности Ульдючинского сельского муниципального образования Республики Калмыкия, </w:t>
      </w:r>
      <w:r w:rsidR="00BA41D4" w:rsidRPr="00BA41D4">
        <w:rPr>
          <w:b w:val="0"/>
          <w:color w:val="000000"/>
          <w:szCs w:val="24"/>
          <w:lang w:val="ru-RU"/>
        </w:rPr>
        <w:t xml:space="preserve"> </w:t>
      </w:r>
      <w:r w:rsidR="00BA41D4" w:rsidRPr="00BA41D4">
        <w:rPr>
          <w:b w:val="0"/>
          <w:szCs w:val="24"/>
          <w:lang w:val="ru-RU"/>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w:t>
      </w:r>
      <w:r w:rsidR="00CC0943">
        <w:rPr>
          <w:b w:val="0"/>
          <w:szCs w:val="24"/>
          <w:lang w:val="ru-RU"/>
        </w:rPr>
        <w:t>,</w:t>
      </w:r>
      <w:r w:rsidR="00BA41D4" w:rsidRPr="00BA41D4">
        <w:rPr>
          <w:b w:val="0"/>
          <w:szCs w:val="24"/>
          <w:lang w:val="ru-RU"/>
        </w:rPr>
        <w:t xml:space="preserve"> организациям инфраструктуры</w:t>
      </w:r>
      <w:r w:rsidR="00CC0943">
        <w:rPr>
          <w:b w:val="0"/>
          <w:szCs w:val="24"/>
          <w:lang w:val="ru-RU"/>
        </w:rPr>
        <w:t xml:space="preserve">, и </w:t>
      </w:r>
      <w:r w:rsidR="00CC0943"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sz w:val="28"/>
          <w:szCs w:val="28"/>
          <w:lang w:val="ru-RU"/>
        </w:rPr>
        <w:t xml:space="preserve"> </w:t>
      </w:r>
      <w:r w:rsidR="00CC0943" w:rsidRPr="00CC0943">
        <w:rPr>
          <w:szCs w:val="24"/>
          <w:lang w:val="ru-RU" w:bidi="ru-RU"/>
        </w:rPr>
        <w:t xml:space="preserve"> </w:t>
      </w:r>
      <w:r w:rsidR="00BA41D4" w:rsidRPr="00BA41D4">
        <w:rPr>
          <w:b w:val="0"/>
          <w:szCs w:val="24"/>
          <w:lang w:val="ru-RU"/>
        </w:rPr>
        <w:t>поддержки.</w:t>
      </w:r>
    </w:p>
    <w:p w:rsidR="00BA41D4" w:rsidRPr="00CC0943" w:rsidRDefault="00665F81" w:rsidP="00BA41D4">
      <w:pPr>
        <w:tabs>
          <w:tab w:val="left" w:pos="1276"/>
        </w:tabs>
        <w:autoSpaceDE w:val="0"/>
        <w:autoSpaceDN w:val="0"/>
        <w:adjustRightInd w:val="0"/>
        <w:ind w:firstLine="567"/>
        <w:jc w:val="both"/>
        <w:rPr>
          <w:b w:val="0"/>
          <w:szCs w:val="24"/>
          <w:lang w:val="ru-RU"/>
        </w:rPr>
      </w:pPr>
      <w:r>
        <w:rPr>
          <w:b w:val="0"/>
          <w:szCs w:val="24"/>
          <w:lang w:val="ru-RU"/>
        </w:rPr>
        <w:t>3)</w:t>
      </w:r>
      <w:r w:rsidR="00BA41D4" w:rsidRPr="00BA41D4">
        <w:rPr>
          <w:b w:val="0"/>
          <w:szCs w:val="24"/>
          <w:lang w:val="ru-RU"/>
        </w:rPr>
        <w:t xml:space="preserve"> Реализации полномочий администрации Ульдючинского сельского муниципального образования Республики Калмыкия, в сфере оказания имущественной поддержки субъектам малого и среднего предпринимательства</w:t>
      </w:r>
      <w:r w:rsidR="00CC0943">
        <w:rPr>
          <w:b w:val="0"/>
          <w:szCs w:val="24"/>
          <w:lang w:val="ru-RU"/>
        </w:rPr>
        <w:t xml:space="preserve">, организациям инфраструктуры, и </w:t>
      </w:r>
      <w:r w:rsidR="00CC0943"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0943" w:rsidRPr="00CC0943">
        <w:rPr>
          <w:rFonts w:cs="Times New Roman"/>
          <w:sz w:val="28"/>
          <w:szCs w:val="28"/>
          <w:lang w:val="ru-RU"/>
        </w:rPr>
        <w:t xml:space="preserve"> </w:t>
      </w:r>
      <w:r w:rsidR="00CC0943" w:rsidRPr="00CC0943">
        <w:rPr>
          <w:szCs w:val="24"/>
          <w:lang w:val="ru-RU" w:bidi="ru-RU"/>
        </w:rPr>
        <w:t xml:space="preserve"> </w:t>
      </w:r>
    </w:p>
    <w:p w:rsidR="00BA41D4" w:rsidRPr="00BA41D4" w:rsidRDefault="00665F81" w:rsidP="00BA41D4">
      <w:pPr>
        <w:tabs>
          <w:tab w:val="left" w:pos="1134"/>
        </w:tabs>
        <w:autoSpaceDE w:val="0"/>
        <w:autoSpaceDN w:val="0"/>
        <w:adjustRightInd w:val="0"/>
        <w:ind w:firstLine="567"/>
        <w:jc w:val="both"/>
        <w:rPr>
          <w:b w:val="0"/>
          <w:i/>
          <w:szCs w:val="24"/>
          <w:lang w:val="ru-RU"/>
        </w:rPr>
      </w:pPr>
      <w:r>
        <w:rPr>
          <w:b w:val="0"/>
          <w:szCs w:val="24"/>
          <w:lang w:val="ru-RU"/>
        </w:rPr>
        <w:t>4)</w:t>
      </w:r>
      <w:r w:rsidR="00BA41D4" w:rsidRPr="00BA41D4">
        <w:rPr>
          <w:b w:val="0"/>
          <w:szCs w:val="24"/>
          <w:lang w:val="ru-RU"/>
        </w:rPr>
        <w:t xml:space="preserve"> Повышения эффективности управления муниципальным имуществом, находящимся в собственности Ульдючинского сельского муниципального образования Республики Калмыкия, стимулирования развития малого и среднего предпринимательства на территории </w:t>
      </w:r>
      <w:r w:rsidR="00BA41D4" w:rsidRPr="00BA41D4">
        <w:rPr>
          <w:b w:val="0"/>
          <w:color w:val="000000"/>
          <w:szCs w:val="24"/>
          <w:lang w:val="ru-RU"/>
        </w:rPr>
        <w:t>поселения</w:t>
      </w:r>
      <w:r w:rsidR="00BA41D4" w:rsidRPr="00BA41D4">
        <w:rPr>
          <w:b w:val="0"/>
          <w:i/>
          <w:szCs w:val="24"/>
          <w:lang w:val="ru-RU"/>
        </w:rPr>
        <w:t>.</w:t>
      </w:r>
    </w:p>
    <w:p w:rsidR="00BA41D4" w:rsidRPr="00BA41D4" w:rsidRDefault="00BA41D4" w:rsidP="00BA41D4">
      <w:pPr>
        <w:tabs>
          <w:tab w:val="left" w:pos="1276"/>
        </w:tabs>
        <w:autoSpaceDE w:val="0"/>
        <w:autoSpaceDN w:val="0"/>
        <w:adjustRightInd w:val="0"/>
        <w:ind w:firstLine="567"/>
        <w:jc w:val="both"/>
        <w:rPr>
          <w:b w:val="0"/>
          <w:szCs w:val="24"/>
          <w:lang w:val="ru-RU"/>
        </w:rPr>
      </w:pPr>
      <w:r w:rsidRPr="00BA41D4">
        <w:rPr>
          <w:b w:val="0"/>
          <w:szCs w:val="24"/>
          <w:lang w:val="ru-RU"/>
        </w:rPr>
        <w:t>2.3. Формирование и ведение Перечня основывается на следующих основных принципах:</w:t>
      </w:r>
    </w:p>
    <w:p w:rsidR="00BA41D4" w:rsidRPr="00BA41D4" w:rsidRDefault="00BA41D4" w:rsidP="00BA41D4">
      <w:pPr>
        <w:ind w:firstLine="567"/>
        <w:jc w:val="both"/>
        <w:rPr>
          <w:b w:val="0"/>
          <w:szCs w:val="24"/>
          <w:lang w:val="ru-RU"/>
        </w:rPr>
      </w:pPr>
      <w:r w:rsidRPr="00BA41D4">
        <w:rPr>
          <w:b w:val="0"/>
          <w:szCs w:val="24"/>
          <w:lang w:val="ru-RU"/>
        </w:rPr>
        <w:t>1</w:t>
      </w:r>
      <w:r w:rsidR="00665F81">
        <w:rPr>
          <w:b w:val="0"/>
          <w:szCs w:val="24"/>
          <w:lang w:val="ru-RU"/>
        </w:rPr>
        <w:t>)</w:t>
      </w:r>
      <w:r w:rsidRPr="00BA41D4">
        <w:rPr>
          <w:b w:val="0"/>
          <w:szCs w:val="24"/>
          <w:lang w:val="ru-RU"/>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BA41D4" w:rsidRPr="00BA41D4" w:rsidRDefault="00665F81" w:rsidP="00BA41D4">
      <w:pPr>
        <w:autoSpaceDE w:val="0"/>
        <w:autoSpaceDN w:val="0"/>
        <w:adjustRightInd w:val="0"/>
        <w:ind w:firstLine="567"/>
        <w:jc w:val="both"/>
        <w:rPr>
          <w:b w:val="0"/>
          <w:i/>
          <w:szCs w:val="24"/>
          <w:lang w:val="ru-RU"/>
        </w:rPr>
      </w:pPr>
      <w:r>
        <w:rPr>
          <w:b w:val="0"/>
          <w:szCs w:val="24"/>
          <w:lang w:val="ru-RU"/>
        </w:rPr>
        <w:t>2)</w:t>
      </w:r>
      <w:r w:rsidR="00BA41D4" w:rsidRPr="00BA41D4">
        <w:rPr>
          <w:b w:val="0"/>
          <w:szCs w:val="24"/>
          <w:lang w:val="ru-RU"/>
        </w:rPr>
        <w:t xml:space="preserve">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Ульдючинском </w:t>
      </w:r>
      <w:r w:rsidR="00BA41D4" w:rsidRPr="00BA41D4">
        <w:rPr>
          <w:b w:val="0"/>
          <w:color w:val="000000"/>
          <w:szCs w:val="24"/>
          <w:lang w:val="ru-RU"/>
        </w:rPr>
        <w:t xml:space="preserve">сельском муниципальном образовании Республики Калмыкия </w:t>
      </w:r>
      <w:r w:rsidR="00BA41D4" w:rsidRPr="00BA41D4">
        <w:rPr>
          <w:b w:val="0"/>
          <w:szCs w:val="24"/>
          <w:lang w:val="ru-RU"/>
        </w:rPr>
        <w:t>по обеспечению взаимодействия исполнительных органов власти Республики Калмыкия с территориальным органом Росимущества в Республике Калмыкия и органами местного самоуправления по вопросам оказания имущественной поддержки субъектам малого и среднего предпринимательства</w:t>
      </w:r>
      <w:r w:rsidR="00CC0943">
        <w:rPr>
          <w:b w:val="0"/>
          <w:szCs w:val="24"/>
          <w:lang w:val="ru-RU"/>
        </w:rPr>
        <w:t xml:space="preserve">, организаций инфраструктуры, и </w:t>
      </w:r>
      <w:r w:rsidR="00CC0943"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BA41D4" w:rsidRPr="00BA41D4">
        <w:rPr>
          <w:b w:val="0"/>
          <w:szCs w:val="24"/>
          <w:lang w:val="ru-RU"/>
        </w:rPr>
        <w:t>.</w:t>
      </w:r>
    </w:p>
    <w:p w:rsidR="00BA41D4" w:rsidRPr="00BA41D4" w:rsidRDefault="00665F81" w:rsidP="00BA41D4">
      <w:pPr>
        <w:autoSpaceDE w:val="0"/>
        <w:autoSpaceDN w:val="0"/>
        <w:adjustRightInd w:val="0"/>
        <w:ind w:firstLine="567"/>
        <w:jc w:val="both"/>
        <w:rPr>
          <w:b w:val="0"/>
          <w:szCs w:val="24"/>
          <w:lang w:val="ru-RU"/>
        </w:rPr>
      </w:pPr>
      <w:r>
        <w:rPr>
          <w:b w:val="0"/>
          <w:szCs w:val="24"/>
          <w:lang w:val="ru-RU"/>
        </w:rPr>
        <w:t>3)</w:t>
      </w:r>
      <w:r w:rsidR="00BA41D4" w:rsidRPr="00BA41D4">
        <w:rPr>
          <w:b w:val="0"/>
          <w:szCs w:val="24"/>
          <w:lang w:val="ru-RU"/>
        </w:rPr>
        <w:t xml:space="preserve">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A41D4" w:rsidRPr="00BA41D4" w:rsidRDefault="00BA41D4" w:rsidP="00BA41D4">
      <w:pPr>
        <w:ind w:firstLine="567"/>
        <w:contextualSpacing/>
        <w:jc w:val="both"/>
        <w:rPr>
          <w:b w:val="0"/>
          <w:szCs w:val="24"/>
          <w:lang w:val="ru-RU"/>
        </w:rPr>
      </w:pPr>
    </w:p>
    <w:p w:rsidR="00BA41D4" w:rsidRPr="00BA41D4" w:rsidRDefault="00BA41D4" w:rsidP="00BA41D4">
      <w:pPr>
        <w:jc w:val="center"/>
        <w:rPr>
          <w:szCs w:val="24"/>
          <w:lang w:val="ru-RU"/>
        </w:rPr>
      </w:pPr>
      <w:r w:rsidRPr="00BA41D4">
        <w:rPr>
          <w:szCs w:val="24"/>
          <w:lang w:val="ru-RU"/>
        </w:rPr>
        <w:t>3. Формирование, ведение Перечня, внесение в него изменений, в том числе ежегодное дополнение Перечня</w:t>
      </w:r>
    </w:p>
    <w:p w:rsidR="00BA41D4" w:rsidRPr="00BA41D4" w:rsidRDefault="00BA41D4" w:rsidP="00BA41D4">
      <w:pPr>
        <w:tabs>
          <w:tab w:val="left" w:pos="1134"/>
        </w:tabs>
        <w:autoSpaceDE w:val="0"/>
        <w:autoSpaceDN w:val="0"/>
        <w:adjustRightInd w:val="0"/>
        <w:ind w:firstLine="709"/>
        <w:jc w:val="both"/>
        <w:rPr>
          <w:b w:val="0"/>
          <w:i/>
          <w:szCs w:val="24"/>
          <w:lang w:val="ru-RU"/>
        </w:rPr>
      </w:pPr>
      <w:bookmarkStart w:id="1" w:name="Par18"/>
      <w:bookmarkEnd w:id="1"/>
      <w:r w:rsidRPr="00BA41D4">
        <w:rPr>
          <w:b w:val="0"/>
          <w:szCs w:val="24"/>
          <w:lang w:val="ru-RU"/>
        </w:rPr>
        <w:t>3.1. Перечень, изменения и ежегодное дополнение в него утверждаются постановлением администрации Ульдючинского сельского муниципального образования Республики Калмыкия.</w:t>
      </w:r>
    </w:p>
    <w:p w:rsidR="00BA41D4" w:rsidRPr="00BA41D4" w:rsidRDefault="00BA41D4" w:rsidP="00BA41D4">
      <w:pPr>
        <w:tabs>
          <w:tab w:val="left" w:pos="1134"/>
        </w:tabs>
        <w:autoSpaceDE w:val="0"/>
        <w:autoSpaceDN w:val="0"/>
        <w:adjustRightInd w:val="0"/>
        <w:ind w:firstLine="709"/>
        <w:jc w:val="both"/>
        <w:rPr>
          <w:b w:val="0"/>
          <w:szCs w:val="24"/>
          <w:lang w:val="ru-RU"/>
        </w:rPr>
      </w:pPr>
      <w:r w:rsidRPr="00BA41D4">
        <w:rPr>
          <w:b w:val="0"/>
          <w:szCs w:val="24"/>
          <w:lang w:val="ru-RU"/>
        </w:rPr>
        <w:t>3.2. Формирование и ведение Перечня осуществляется администрацией Ульдючинского сельского муниципального образования Республики Калмыкия</w:t>
      </w:r>
      <w:r w:rsidRPr="00BA41D4">
        <w:rPr>
          <w:b w:val="0"/>
          <w:color w:val="000000"/>
          <w:szCs w:val="24"/>
          <w:lang w:val="ru-RU"/>
        </w:rPr>
        <w:t xml:space="preserve"> </w:t>
      </w:r>
      <w:r w:rsidRPr="00BA41D4">
        <w:rPr>
          <w:b w:val="0"/>
          <w:szCs w:val="24"/>
          <w:lang w:val="ru-RU"/>
        </w:rPr>
        <w:t xml:space="preserve">(далее – </w:t>
      </w:r>
      <w:r w:rsidRPr="00BA41D4">
        <w:rPr>
          <w:b w:val="0"/>
          <w:szCs w:val="24"/>
          <w:lang w:val="ru-RU"/>
        </w:rPr>
        <w:lastRenderedPageBreak/>
        <w:t>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BA41D4" w:rsidRPr="00BA41D4" w:rsidRDefault="00BA41D4" w:rsidP="00BA41D4">
      <w:pPr>
        <w:tabs>
          <w:tab w:val="left" w:pos="1276"/>
        </w:tabs>
        <w:autoSpaceDE w:val="0"/>
        <w:autoSpaceDN w:val="0"/>
        <w:adjustRightInd w:val="0"/>
        <w:ind w:firstLine="709"/>
        <w:contextualSpacing/>
        <w:jc w:val="both"/>
        <w:rPr>
          <w:b w:val="0"/>
          <w:szCs w:val="24"/>
          <w:lang w:val="ru-RU"/>
        </w:rPr>
      </w:pPr>
      <w:r w:rsidRPr="00BA41D4">
        <w:rPr>
          <w:b w:val="0"/>
          <w:szCs w:val="24"/>
          <w:lang w:val="ru-RU"/>
        </w:rPr>
        <w:t>3.3. В Перечень вносятся сведения об имуществе, соответствующем следующим критериям:</w:t>
      </w:r>
    </w:p>
    <w:p w:rsidR="00BA41D4" w:rsidRPr="00BA41D4" w:rsidRDefault="00BA41D4" w:rsidP="00BA41D4">
      <w:pPr>
        <w:tabs>
          <w:tab w:val="left" w:pos="1276"/>
        </w:tabs>
        <w:autoSpaceDE w:val="0"/>
        <w:autoSpaceDN w:val="0"/>
        <w:adjustRightInd w:val="0"/>
        <w:ind w:firstLine="709"/>
        <w:contextualSpacing/>
        <w:jc w:val="both"/>
        <w:rPr>
          <w:b w:val="0"/>
          <w:szCs w:val="24"/>
          <w:lang w:val="ru-RU"/>
        </w:rPr>
      </w:pPr>
      <w:r w:rsidRPr="00BA41D4">
        <w:rPr>
          <w:b w:val="0"/>
          <w:szCs w:val="24"/>
          <w:lang w:val="ru-RU"/>
        </w:rPr>
        <w:t>1</w:t>
      </w:r>
      <w:r w:rsidR="003B7B03">
        <w:rPr>
          <w:b w:val="0"/>
          <w:szCs w:val="24"/>
          <w:lang w:val="ru-RU"/>
        </w:rPr>
        <w:t>)</w:t>
      </w:r>
      <w:r w:rsidRPr="00BA41D4">
        <w:rPr>
          <w:b w:val="0"/>
          <w:szCs w:val="24"/>
          <w:lang w:val="ru-RU"/>
        </w:rP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A41D4" w:rsidRPr="003B7B03" w:rsidRDefault="00BA41D4" w:rsidP="00BA41D4">
      <w:pPr>
        <w:tabs>
          <w:tab w:val="left" w:pos="1276"/>
        </w:tabs>
        <w:autoSpaceDE w:val="0"/>
        <w:autoSpaceDN w:val="0"/>
        <w:adjustRightInd w:val="0"/>
        <w:spacing w:before="280"/>
        <w:ind w:firstLine="709"/>
        <w:contextualSpacing/>
        <w:jc w:val="both"/>
        <w:rPr>
          <w:b w:val="0"/>
          <w:szCs w:val="24"/>
          <w:highlight w:val="yellow"/>
          <w:lang w:val="ru-RU"/>
        </w:rPr>
      </w:pPr>
      <w:r w:rsidRPr="003B7B03">
        <w:rPr>
          <w:b w:val="0"/>
          <w:szCs w:val="24"/>
          <w:highlight w:val="yellow"/>
          <w:lang w:val="ru-RU"/>
        </w:rPr>
        <w:t>2</w:t>
      </w:r>
      <w:r w:rsidR="003B7B03" w:rsidRPr="003B7B03">
        <w:rPr>
          <w:b w:val="0"/>
          <w:szCs w:val="24"/>
          <w:highlight w:val="yellow"/>
          <w:lang w:val="ru-RU"/>
        </w:rPr>
        <w:t>)</w:t>
      </w:r>
      <w:r w:rsidRPr="003B7B03">
        <w:rPr>
          <w:b w:val="0"/>
          <w:szCs w:val="24"/>
          <w:highlight w:val="yellow"/>
          <w:lang w:val="ru-RU"/>
        </w:rPr>
        <w:t xml:space="preserve">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A41D4" w:rsidRPr="003B7B03" w:rsidRDefault="00BA41D4" w:rsidP="00BA41D4">
      <w:pPr>
        <w:tabs>
          <w:tab w:val="left" w:pos="1276"/>
        </w:tabs>
        <w:autoSpaceDE w:val="0"/>
        <w:autoSpaceDN w:val="0"/>
        <w:adjustRightInd w:val="0"/>
        <w:spacing w:before="280"/>
        <w:ind w:firstLine="709"/>
        <w:contextualSpacing/>
        <w:jc w:val="both"/>
        <w:rPr>
          <w:b w:val="0"/>
          <w:szCs w:val="24"/>
          <w:highlight w:val="yellow"/>
          <w:lang w:val="ru-RU"/>
        </w:rPr>
      </w:pPr>
      <w:r w:rsidRPr="003B7B03">
        <w:rPr>
          <w:b w:val="0"/>
          <w:szCs w:val="24"/>
          <w:highlight w:val="yellow"/>
          <w:lang w:val="ru-RU"/>
        </w:rPr>
        <w:t>3</w:t>
      </w:r>
      <w:r w:rsidR="003B7B03" w:rsidRPr="003B7B03">
        <w:rPr>
          <w:b w:val="0"/>
          <w:szCs w:val="24"/>
          <w:highlight w:val="yellow"/>
          <w:lang w:val="ru-RU"/>
        </w:rPr>
        <w:t>)</w:t>
      </w:r>
      <w:r w:rsidRPr="003B7B03">
        <w:rPr>
          <w:b w:val="0"/>
          <w:szCs w:val="24"/>
          <w:highlight w:val="yellow"/>
          <w:lang w:val="ru-RU"/>
        </w:rPr>
        <w:t xml:space="preserve"> Имущество не является объектом религиозного назначения;</w:t>
      </w:r>
    </w:p>
    <w:p w:rsidR="00BA41D4" w:rsidRPr="00BA41D4" w:rsidRDefault="003B7B03" w:rsidP="00BA41D4">
      <w:pPr>
        <w:tabs>
          <w:tab w:val="left" w:pos="1276"/>
        </w:tabs>
        <w:autoSpaceDE w:val="0"/>
        <w:autoSpaceDN w:val="0"/>
        <w:adjustRightInd w:val="0"/>
        <w:spacing w:before="280"/>
        <w:ind w:firstLine="709"/>
        <w:contextualSpacing/>
        <w:jc w:val="both"/>
        <w:rPr>
          <w:b w:val="0"/>
          <w:i/>
          <w:szCs w:val="24"/>
          <w:lang w:val="ru-RU"/>
        </w:rPr>
      </w:pPr>
      <w:r>
        <w:rPr>
          <w:b w:val="0"/>
          <w:szCs w:val="24"/>
          <w:highlight w:val="yellow"/>
          <w:lang w:val="ru-RU"/>
        </w:rPr>
        <w:t>4)</w:t>
      </w:r>
      <w:r w:rsidR="00BA41D4" w:rsidRPr="003B7B03">
        <w:rPr>
          <w:b w:val="0"/>
          <w:szCs w:val="24"/>
          <w:highlight w:val="yellow"/>
          <w:lang w:val="ru-RU"/>
        </w:rPr>
        <w:t xml:space="preserve"> Имущество не требует проведения капитального ремонта или реконструкции, не является объектом незавершенного строительства, за исключением</w:t>
      </w:r>
      <w:r w:rsidR="00BA41D4" w:rsidRPr="00BA41D4">
        <w:rPr>
          <w:b w:val="0"/>
          <w:szCs w:val="24"/>
          <w:lang w:val="ru-RU"/>
        </w:rPr>
        <w:t xml:space="preserve"> случаев, предусмотренных муниципальными правовыми актами администрации Ульдючинского сельского муниципального образования Республики Калмыкия, требующих капитального ремонта, реконструкции, завершения строительства; </w:t>
      </w:r>
    </w:p>
    <w:p w:rsidR="00BA41D4" w:rsidRPr="00BA41D4" w:rsidRDefault="003B7B03" w:rsidP="00BA41D4">
      <w:pPr>
        <w:autoSpaceDE w:val="0"/>
        <w:autoSpaceDN w:val="0"/>
        <w:adjustRightInd w:val="0"/>
        <w:ind w:firstLine="540"/>
        <w:jc w:val="both"/>
        <w:rPr>
          <w:b w:val="0"/>
          <w:szCs w:val="24"/>
          <w:lang w:val="ru-RU"/>
        </w:rPr>
      </w:pPr>
      <w:r>
        <w:rPr>
          <w:b w:val="0"/>
          <w:szCs w:val="24"/>
          <w:lang w:val="ru-RU"/>
        </w:rPr>
        <w:t xml:space="preserve">   </w:t>
      </w:r>
      <w:r w:rsidR="00BA41D4" w:rsidRPr="00BA41D4">
        <w:rPr>
          <w:b w:val="0"/>
          <w:szCs w:val="24"/>
          <w:lang w:val="ru-RU"/>
        </w:rPr>
        <w:t>5</w:t>
      </w:r>
      <w:r>
        <w:rPr>
          <w:b w:val="0"/>
          <w:szCs w:val="24"/>
          <w:lang w:val="ru-RU"/>
        </w:rPr>
        <w:t>)</w:t>
      </w:r>
      <w:r w:rsidR="00BA41D4" w:rsidRPr="00BA41D4">
        <w:rPr>
          <w:b w:val="0"/>
          <w:szCs w:val="24"/>
          <w:lang w:val="ru-RU"/>
        </w:rPr>
        <w:t xml:space="preserve"> Имущество не включено в действующую в текущем году и на очередной период программу приватизации муниципального имущества, а также в перечень имущества Ульдючинского сельского муниципального образования Республики Калмыкия,  предназначенного для передачи во владение и (или) в пользование на долгосрочной основе социально ориентированным некоммерческим организациям</w:t>
      </w:r>
      <w:r>
        <w:rPr>
          <w:b w:val="0"/>
          <w:szCs w:val="24"/>
          <w:lang w:val="ru-RU"/>
        </w:rPr>
        <w:t xml:space="preserve">, </w:t>
      </w:r>
      <w:r w:rsidRPr="003B7B03">
        <w:rPr>
          <w:b w:val="0"/>
          <w:lang w:val="ru-RU"/>
        </w:rPr>
        <w:t>в отношении имущества не принято иное подлежащее исполнению решение о предоставлении третьему лицу</w:t>
      </w:r>
      <w:r w:rsidR="00BA41D4" w:rsidRPr="003B7B03">
        <w:rPr>
          <w:b w:val="0"/>
          <w:szCs w:val="24"/>
          <w:lang w:val="ru-RU"/>
        </w:rPr>
        <w:t>;</w:t>
      </w:r>
    </w:p>
    <w:p w:rsidR="00BA41D4" w:rsidRPr="00BA41D4" w:rsidRDefault="003B7B03" w:rsidP="00BA41D4">
      <w:pPr>
        <w:autoSpaceDE w:val="0"/>
        <w:autoSpaceDN w:val="0"/>
        <w:adjustRightInd w:val="0"/>
        <w:spacing w:before="280"/>
        <w:ind w:firstLine="567"/>
        <w:contextualSpacing/>
        <w:jc w:val="both"/>
        <w:rPr>
          <w:b w:val="0"/>
          <w:szCs w:val="24"/>
          <w:lang w:val="ru-RU"/>
        </w:rPr>
      </w:pPr>
      <w:r>
        <w:rPr>
          <w:b w:val="0"/>
          <w:szCs w:val="24"/>
          <w:lang w:val="ru-RU"/>
        </w:rPr>
        <w:t xml:space="preserve">  6)</w:t>
      </w:r>
      <w:r w:rsidR="00BA41D4" w:rsidRPr="00BA41D4">
        <w:rPr>
          <w:b w:val="0"/>
          <w:szCs w:val="24"/>
          <w:lang w:val="ru-RU"/>
        </w:rPr>
        <w:t xml:space="preserve"> Имущество не признано аварийным и подлежащим сносу;</w:t>
      </w:r>
    </w:p>
    <w:p w:rsidR="00BA41D4" w:rsidRPr="00BA41D4" w:rsidRDefault="003B7B03" w:rsidP="00BA41D4">
      <w:pPr>
        <w:autoSpaceDE w:val="0"/>
        <w:autoSpaceDN w:val="0"/>
        <w:adjustRightInd w:val="0"/>
        <w:spacing w:before="280"/>
        <w:ind w:firstLine="567"/>
        <w:contextualSpacing/>
        <w:jc w:val="both"/>
        <w:rPr>
          <w:b w:val="0"/>
          <w:szCs w:val="24"/>
          <w:lang w:val="ru-RU"/>
        </w:rPr>
      </w:pPr>
      <w:r>
        <w:rPr>
          <w:b w:val="0"/>
          <w:szCs w:val="24"/>
          <w:lang w:val="ru-RU"/>
        </w:rPr>
        <w:t xml:space="preserve">  7)</w:t>
      </w:r>
      <w:r w:rsidR="00BA41D4" w:rsidRPr="00BA41D4">
        <w:rPr>
          <w:b w:val="0"/>
          <w:szCs w:val="24"/>
          <w:lang w:val="ru-RU"/>
        </w:rPr>
        <w:t xml:space="preserve"> Имущество не относится к жилому фонду или объектам сети инженерно-технического обеспечения, к которым подключен объект жилищного фонда;</w:t>
      </w:r>
    </w:p>
    <w:p w:rsidR="00BA41D4" w:rsidRPr="00BA41D4" w:rsidRDefault="00BB2CDC" w:rsidP="00BA41D4">
      <w:pPr>
        <w:autoSpaceDE w:val="0"/>
        <w:autoSpaceDN w:val="0"/>
        <w:adjustRightInd w:val="0"/>
        <w:spacing w:before="280"/>
        <w:ind w:firstLine="567"/>
        <w:contextualSpacing/>
        <w:jc w:val="both"/>
        <w:rPr>
          <w:b w:val="0"/>
          <w:i/>
          <w:szCs w:val="24"/>
          <w:lang w:val="ru-RU"/>
        </w:rPr>
      </w:pPr>
      <w:r>
        <w:rPr>
          <w:b w:val="0"/>
          <w:szCs w:val="24"/>
          <w:lang w:val="ru-RU"/>
        </w:rPr>
        <w:t xml:space="preserve">  8)</w:t>
      </w:r>
      <w:r w:rsidR="00BA41D4" w:rsidRPr="00BA41D4">
        <w:rPr>
          <w:b w:val="0"/>
          <w:szCs w:val="24"/>
          <w:lang w:val="ru-RU"/>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A41D4" w:rsidRDefault="00BB2CDC" w:rsidP="00BA41D4">
      <w:pPr>
        <w:autoSpaceDE w:val="0"/>
        <w:autoSpaceDN w:val="0"/>
        <w:adjustRightInd w:val="0"/>
        <w:spacing w:before="280"/>
        <w:ind w:firstLine="567"/>
        <w:contextualSpacing/>
        <w:jc w:val="both"/>
        <w:rPr>
          <w:b w:val="0"/>
          <w:szCs w:val="24"/>
          <w:lang w:val="ru-RU"/>
        </w:rPr>
      </w:pPr>
      <w:r>
        <w:rPr>
          <w:b w:val="0"/>
          <w:szCs w:val="24"/>
          <w:lang w:val="ru-RU"/>
        </w:rPr>
        <w:t xml:space="preserve">  9)</w:t>
      </w:r>
      <w:r w:rsidR="00BA41D4" w:rsidRPr="00BA41D4">
        <w:rPr>
          <w:b w:val="0"/>
          <w:szCs w:val="24"/>
          <w:lang w:val="ru-RU"/>
        </w:rPr>
        <w:t xml:space="preserve">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B7B03" w:rsidRPr="003B7B03" w:rsidRDefault="00BB2CDC" w:rsidP="00BA41D4">
      <w:pPr>
        <w:autoSpaceDE w:val="0"/>
        <w:autoSpaceDN w:val="0"/>
        <w:adjustRightInd w:val="0"/>
        <w:spacing w:before="280"/>
        <w:ind w:firstLine="567"/>
        <w:contextualSpacing/>
        <w:jc w:val="both"/>
        <w:rPr>
          <w:b w:val="0"/>
          <w:szCs w:val="24"/>
          <w:lang w:val="ru-RU"/>
        </w:rPr>
      </w:pPr>
      <w:r>
        <w:rPr>
          <w:b w:val="0"/>
          <w:szCs w:val="24"/>
          <w:lang w:val="ru-RU"/>
        </w:rPr>
        <w:t xml:space="preserve"> 10)</w:t>
      </w:r>
      <w:r w:rsidR="003B7B03">
        <w:rPr>
          <w:b w:val="0"/>
          <w:szCs w:val="24"/>
          <w:lang w:val="ru-RU"/>
        </w:rPr>
        <w:t xml:space="preserve"> </w:t>
      </w:r>
      <w:r w:rsidR="003B7B03" w:rsidRPr="003B7B03">
        <w:rPr>
          <w:b w:val="0"/>
          <w:lang w:val="ru-RU"/>
        </w:rPr>
        <w:t>земельный участок планируется использовать для размещения временных сооружений или временных конструкций, не связанных прочно с земельным участком, в том числе передвижных сооружений, в порядке, устанавливаемом муниципальными правовыми актами</w:t>
      </w:r>
      <w:r w:rsidR="003B7B03">
        <w:rPr>
          <w:b w:val="0"/>
          <w:lang w:val="ru-RU"/>
        </w:rPr>
        <w:t>;</w:t>
      </w:r>
    </w:p>
    <w:p w:rsidR="00BA41D4" w:rsidRPr="00BA41D4" w:rsidRDefault="00986680" w:rsidP="00BA41D4">
      <w:pPr>
        <w:autoSpaceDE w:val="0"/>
        <w:autoSpaceDN w:val="0"/>
        <w:adjustRightInd w:val="0"/>
        <w:spacing w:before="280"/>
        <w:ind w:firstLine="567"/>
        <w:contextualSpacing/>
        <w:jc w:val="both"/>
        <w:rPr>
          <w:b w:val="0"/>
          <w:szCs w:val="24"/>
          <w:lang w:val="ru-RU"/>
        </w:rPr>
      </w:pPr>
      <w:r>
        <w:rPr>
          <w:b w:val="0"/>
          <w:szCs w:val="24"/>
          <w:lang w:val="ru-RU"/>
        </w:rPr>
        <w:t xml:space="preserve"> </w:t>
      </w:r>
      <w:r w:rsidR="00BA41D4" w:rsidRPr="00BA41D4">
        <w:rPr>
          <w:b w:val="0"/>
          <w:szCs w:val="24"/>
          <w:lang w:val="ru-RU"/>
        </w:rPr>
        <w:t>1</w:t>
      </w:r>
      <w:r w:rsidR="003B7B03">
        <w:rPr>
          <w:b w:val="0"/>
          <w:szCs w:val="24"/>
          <w:lang w:val="ru-RU"/>
        </w:rPr>
        <w:t>1</w:t>
      </w:r>
      <w:r>
        <w:rPr>
          <w:b w:val="0"/>
          <w:szCs w:val="24"/>
          <w:lang w:val="ru-RU"/>
        </w:rPr>
        <w:t>)</w:t>
      </w:r>
      <w:r w:rsidR="00BA41D4" w:rsidRPr="00BA41D4">
        <w:rPr>
          <w:b w:val="0"/>
          <w:szCs w:val="24"/>
          <w:lang w:val="ru-RU"/>
        </w:rPr>
        <w:t xml:space="preserve">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Ульдючинского сельского муниципального образования Республики Калмыкия,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w:t>
      </w:r>
      <w:r>
        <w:rPr>
          <w:b w:val="0"/>
          <w:szCs w:val="24"/>
          <w:lang w:val="ru-RU"/>
        </w:rPr>
        <w:t xml:space="preserve">, </w:t>
      </w:r>
      <w:r w:rsidR="00BA41D4" w:rsidRPr="00BA41D4">
        <w:rPr>
          <w:b w:val="0"/>
          <w:szCs w:val="24"/>
          <w:lang w:val="ru-RU"/>
        </w:rPr>
        <w:t>организациям, образующим инфраструктуру</w:t>
      </w:r>
      <w:r>
        <w:rPr>
          <w:b w:val="0"/>
          <w:szCs w:val="24"/>
          <w:lang w:val="ru-RU"/>
        </w:rPr>
        <w:t xml:space="preserve">, и </w:t>
      </w:r>
      <w:r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b w:val="0"/>
          <w:szCs w:val="24"/>
          <w:lang w:val="ru-RU"/>
        </w:rPr>
        <w:t xml:space="preserve"> </w:t>
      </w:r>
      <w:r w:rsidR="00BA41D4" w:rsidRPr="00BA41D4">
        <w:rPr>
          <w:b w:val="0"/>
          <w:szCs w:val="24"/>
          <w:lang w:val="ru-RU"/>
        </w:rPr>
        <w:t xml:space="preserve"> поддержки;</w:t>
      </w:r>
    </w:p>
    <w:p w:rsidR="00BA41D4" w:rsidRPr="00BA41D4" w:rsidRDefault="00986680" w:rsidP="00BA41D4">
      <w:pPr>
        <w:autoSpaceDE w:val="0"/>
        <w:autoSpaceDN w:val="0"/>
        <w:adjustRightInd w:val="0"/>
        <w:spacing w:before="280"/>
        <w:ind w:firstLine="567"/>
        <w:contextualSpacing/>
        <w:jc w:val="both"/>
        <w:rPr>
          <w:b w:val="0"/>
          <w:i/>
          <w:szCs w:val="24"/>
          <w:lang w:val="ru-RU"/>
        </w:rPr>
      </w:pPr>
      <w:r>
        <w:rPr>
          <w:b w:val="0"/>
          <w:szCs w:val="24"/>
          <w:lang w:val="ru-RU"/>
        </w:rPr>
        <w:t xml:space="preserve"> </w:t>
      </w:r>
      <w:r w:rsidR="00BA41D4" w:rsidRPr="00BA41D4">
        <w:rPr>
          <w:b w:val="0"/>
          <w:szCs w:val="24"/>
          <w:lang w:val="ru-RU"/>
        </w:rPr>
        <w:t>1</w:t>
      </w:r>
      <w:r w:rsidR="003B7B03">
        <w:rPr>
          <w:b w:val="0"/>
          <w:szCs w:val="24"/>
          <w:lang w:val="ru-RU"/>
        </w:rPr>
        <w:t>2</w:t>
      </w:r>
      <w:r>
        <w:rPr>
          <w:b w:val="0"/>
          <w:szCs w:val="24"/>
          <w:lang w:val="ru-RU"/>
        </w:rPr>
        <w:t>)</w:t>
      </w:r>
      <w:r w:rsidR="00BA41D4" w:rsidRPr="00BA41D4">
        <w:rPr>
          <w:b w:val="0"/>
          <w:szCs w:val="24"/>
          <w:lang w:val="ru-RU"/>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A41D4" w:rsidRPr="00BA41D4" w:rsidRDefault="00BA41D4" w:rsidP="00BA41D4">
      <w:pPr>
        <w:autoSpaceDE w:val="0"/>
        <w:autoSpaceDN w:val="0"/>
        <w:adjustRightInd w:val="0"/>
        <w:spacing w:before="280"/>
        <w:ind w:firstLine="567"/>
        <w:contextualSpacing/>
        <w:jc w:val="both"/>
        <w:rPr>
          <w:b w:val="0"/>
          <w:szCs w:val="24"/>
          <w:lang w:val="ru-RU"/>
        </w:rPr>
      </w:pPr>
      <w:r w:rsidRPr="00BA41D4">
        <w:rPr>
          <w:b w:val="0"/>
          <w:szCs w:val="24"/>
          <w:lang w:val="ru-RU"/>
        </w:rPr>
        <w:lastRenderedPageBreak/>
        <w:t>3.4. Запрещается включение имущества, сведения о котором включены в Перечень, в проект программы приватизации муниципального имущества или в проект дополнений в указанную программу.</w:t>
      </w:r>
    </w:p>
    <w:p w:rsidR="00BA41D4" w:rsidRPr="00BA41D4" w:rsidRDefault="00BA41D4" w:rsidP="00BA41D4">
      <w:pPr>
        <w:autoSpaceDE w:val="0"/>
        <w:autoSpaceDN w:val="0"/>
        <w:adjustRightInd w:val="0"/>
        <w:spacing w:before="280"/>
        <w:ind w:firstLine="567"/>
        <w:contextualSpacing/>
        <w:jc w:val="both"/>
        <w:rPr>
          <w:b w:val="0"/>
          <w:szCs w:val="24"/>
          <w:lang w:val="ru-RU"/>
        </w:rPr>
      </w:pPr>
      <w:r w:rsidRPr="00BA41D4">
        <w:rPr>
          <w:b w:val="0"/>
          <w:szCs w:val="24"/>
          <w:lang w:val="ru-RU"/>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A41D4" w:rsidRPr="00BA41D4" w:rsidRDefault="00BA41D4" w:rsidP="00BA41D4">
      <w:pPr>
        <w:autoSpaceDE w:val="0"/>
        <w:autoSpaceDN w:val="0"/>
        <w:adjustRightInd w:val="0"/>
        <w:ind w:firstLine="567"/>
        <w:jc w:val="both"/>
        <w:rPr>
          <w:b w:val="0"/>
          <w:szCs w:val="24"/>
          <w:lang w:val="ru-RU"/>
        </w:rPr>
      </w:pPr>
      <w:r w:rsidRPr="00BA41D4">
        <w:rPr>
          <w:b w:val="0"/>
          <w:szCs w:val="24"/>
          <w:lang w:val="ru-RU"/>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Ульдючинского сельского муниципального образования Республики Калмыкия по его инициативе или на основании предложений исполнительных органов государственной власти Республики Калмыкия, по обеспечению взаимодействия исполнительных органов власти Республики Калмыкия с территориальным органом Росимущества в Республике Калмыкия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BA41D4" w:rsidRPr="00BA41D4" w:rsidRDefault="00BA41D4" w:rsidP="00BA41D4">
      <w:pPr>
        <w:autoSpaceDE w:val="0"/>
        <w:autoSpaceDN w:val="0"/>
        <w:adjustRightInd w:val="0"/>
        <w:ind w:firstLine="567"/>
        <w:jc w:val="both"/>
        <w:rPr>
          <w:b w:val="0"/>
          <w:szCs w:val="24"/>
          <w:lang w:val="ru-RU"/>
        </w:rPr>
      </w:pPr>
      <w:r w:rsidRPr="00BA41D4">
        <w:rPr>
          <w:b w:val="0"/>
          <w:szCs w:val="24"/>
          <w:lang w:val="ru-RU"/>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Ульдючинского сельского муниципального образования Республики Калмыкия.</w:t>
      </w:r>
    </w:p>
    <w:p w:rsidR="00BA41D4" w:rsidRPr="00BA41D4" w:rsidRDefault="00BA41D4" w:rsidP="00BA41D4">
      <w:pPr>
        <w:ind w:firstLine="567"/>
        <w:jc w:val="both"/>
        <w:rPr>
          <w:b w:val="0"/>
          <w:szCs w:val="24"/>
          <w:lang w:val="ru-RU"/>
        </w:rPr>
      </w:pPr>
      <w:r w:rsidRPr="00BA41D4">
        <w:rPr>
          <w:b w:val="0"/>
          <w:szCs w:val="24"/>
          <w:lang w:val="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A41D4" w:rsidRPr="00BA41D4" w:rsidRDefault="00665F81" w:rsidP="00BA41D4">
      <w:pPr>
        <w:autoSpaceDE w:val="0"/>
        <w:autoSpaceDN w:val="0"/>
        <w:adjustRightInd w:val="0"/>
        <w:spacing w:before="280"/>
        <w:ind w:firstLine="567"/>
        <w:contextualSpacing/>
        <w:jc w:val="both"/>
        <w:rPr>
          <w:b w:val="0"/>
          <w:szCs w:val="24"/>
          <w:lang w:val="ru-RU"/>
        </w:rPr>
      </w:pPr>
      <w:bookmarkStart w:id="3" w:name="Par5"/>
      <w:bookmarkEnd w:id="3"/>
      <w:r>
        <w:rPr>
          <w:b w:val="0"/>
          <w:szCs w:val="24"/>
          <w:lang w:val="ru-RU"/>
        </w:rPr>
        <w:t>1)</w:t>
      </w:r>
      <w:r w:rsidR="00BA41D4" w:rsidRPr="00BA41D4">
        <w:rPr>
          <w:b w:val="0"/>
          <w:szCs w:val="24"/>
          <w:lang w:val="ru-RU"/>
        </w:rPr>
        <w:t xml:space="preserve"> О включении сведений об имуществе, в отношении которого поступило предложение, в Перечень с принятием соответствующего правового акта;</w:t>
      </w:r>
    </w:p>
    <w:p w:rsidR="00BA41D4" w:rsidRPr="00BA41D4" w:rsidRDefault="00665F81" w:rsidP="00BA41D4">
      <w:pPr>
        <w:autoSpaceDE w:val="0"/>
        <w:autoSpaceDN w:val="0"/>
        <w:adjustRightInd w:val="0"/>
        <w:spacing w:before="280"/>
        <w:ind w:firstLine="567"/>
        <w:contextualSpacing/>
        <w:jc w:val="both"/>
        <w:rPr>
          <w:b w:val="0"/>
          <w:szCs w:val="24"/>
          <w:lang w:val="ru-RU"/>
        </w:rPr>
      </w:pPr>
      <w:bookmarkStart w:id="4" w:name="Par6"/>
      <w:bookmarkEnd w:id="4"/>
      <w:r>
        <w:rPr>
          <w:b w:val="0"/>
          <w:szCs w:val="24"/>
          <w:lang w:val="ru-RU"/>
        </w:rPr>
        <w:t>2)</w:t>
      </w:r>
      <w:r w:rsidR="00BA41D4" w:rsidRPr="00BA41D4">
        <w:rPr>
          <w:b w:val="0"/>
          <w:szCs w:val="24"/>
          <w:lang w:val="ru-RU"/>
        </w:rPr>
        <w:t xml:space="preserve"> Об исключении сведений об имуществе, в отношении которого поступило предложение, из Перечня, с принятием соответствующего правового акта;</w:t>
      </w:r>
    </w:p>
    <w:p w:rsidR="00BA41D4" w:rsidRPr="00BA41D4" w:rsidRDefault="00BA41D4" w:rsidP="00BA41D4">
      <w:pPr>
        <w:autoSpaceDE w:val="0"/>
        <w:autoSpaceDN w:val="0"/>
        <w:adjustRightInd w:val="0"/>
        <w:spacing w:before="280"/>
        <w:ind w:firstLine="567"/>
        <w:contextualSpacing/>
        <w:jc w:val="both"/>
        <w:rPr>
          <w:b w:val="0"/>
          <w:szCs w:val="24"/>
          <w:lang w:val="ru-RU"/>
        </w:rPr>
      </w:pPr>
      <w:r w:rsidRPr="00BA41D4">
        <w:rPr>
          <w:b w:val="0"/>
          <w:szCs w:val="24"/>
          <w:lang w:val="ru-RU"/>
        </w:rPr>
        <w:t>3</w:t>
      </w:r>
      <w:r w:rsidR="00665F81">
        <w:rPr>
          <w:b w:val="0"/>
          <w:szCs w:val="24"/>
          <w:lang w:val="ru-RU"/>
        </w:rPr>
        <w:t>)</w:t>
      </w:r>
      <w:r w:rsidRPr="00BA41D4">
        <w:rPr>
          <w:b w:val="0"/>
          <w:szCs w:val="24"/>
          <w:lang w:val="ru-RU"/>
        </w:rPr>
        <w:t xml:space="preserve">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A41D4" w:rsidRPr="00BA41D4" w:rsidRDefault="00BA41D4" w:rsidP="00BA41D4">
      <w:pPr>
        <w:autoSpaceDE w:val="0"/>
        <w:autoSpaceDN w:val="0"/>
        <w:adjustRightInd w:val="0"/>
        <w:ind w:firstLine="567"/>
        <w:jc w:val="both"/>
        <w:rPr>
          <w:b w:val="0"/>
          <w:szCs w:val="24"/>
          <w:lang w:val="ru-RU"/>
        </w:rPr>
      </w:pPr>
      <w:r w:rsidRPr="00BA41D4">
        <w:rPr>
          <w:b w:val="0"/>
          <w:szCs w:val="24"/>
          <w:lang w:val="ru-RU"/>
        </w:rPr>
        <w:t>3.8. Решение об отказе в учете предложения о включении имущества в Перечень принимается в следующих случаях:</w:t>
      </w:r>
    </w:p>
    <w:p w:rsidR="00BA41D4" w:rsidRPr="00BA41D4" w:rsidRDefault="00665F81" w:rsidP="00BA41D4">
      <w:pPr>
        <w:autoSpaceDE w:val="0"/>
        <w:autoSpaceDN w:val="0"/>
        <w:adjustRightInd w:val="0"/>
        <w:ind w:firstLine="567"/>
        <w:jc w:val="both"/>
        <w:rPr>
          <w:b w:val="0"/>
          <w:szCs w:val="24"/>
          <w:lang w:val="ru-RU"/>
        </w:rPr>
      </w:pPr>
      <w:r>
        <w:rPr>
          <w:b w:val="0"/>
          <w:szCs w:val="24"/>
          <w:lang w:val="ru-RU"/>
        </w:rPr>
        <w:t xml:space="preserve">  1)</w:t>
      </w:r>
      <w:r w:rsidR="00BA41D4" w:rsidRPr="00BA41D4">
        <w:rPr>
          <w:b w:val="0"/>
          <w:szCs w:val="24"/>
          <w:lang w:val="ru-RU"/>
        </w:rPr>
        <w:t xml:space="preserve"> Имущество не соответствует критериям, установленным пунктом 3.3 настоящего Порядка.</w:t>
      </w:r>
    </w:p>
    <w:p w:rsidR="00BA41D4" w:rsidRPr="00BA41D4" w:rsidRDefault="00BA41D4" w:rsidP="00BA41D4">
      <w:pPr>
        <w:autoSpaceDE w:val="0"/>
        <w:autoSpaceDN w:val="0"/>
        <w:adjustRightInd w:val="0"/>
        <w:ind w:firstLine="709"/>
        <w:jc w:val="both"/>
        <w:rPr>
          <w:b w:val="0"/>
          <w:i/>
          <w:szCs w:val="24"/>
          <w:lang w:val="ru-RU"/>
        </w:rPr>
      </w:pPr>
      <w:r w:rsidRPr="00BA41D4">
        <w:rPr>
          <w:b w:val="0"/>
          <w:szCs w:val="24"/>
          <w:lang w:val="ru-RU"/>
        </w:rPr>
        <w:t>2</w:t>
      </w:r>
      <w:r w:rsidR="00665F81">
        <w:rPr>
          <w:b w:val="0"/>
          <w:szCs w:val="24"/>
          <w:lang w:val="ru-RU"/>
        </w:rPr>
        <w:t>)</w:t>
      </w:r>
      <w:r w:rsidRPr="00BA41D4">
        <w:rPr>
          <w:b w:val="0"/>
          <w:szCs w:val="24"/>
          <w:lang w:val="ru-RU"/>
        </w:rPr>
        <w:t xml:space="preserve">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Ульдючинского сельского муниципального образования Республики Калмыкия, уполномоченного на согласование сделок с имуществом балансодержателя.</w:t>
      </w:r>
    </w:p>
    <w:p w:rsidR="00BA41D4" w:rsidRPr="00BA41D4" w:rsidRDefault="00665F81" w:rsidP="00BA41D4">
      <w:pPr>
        <w:tabs>
          <w:tab w:val="left" w:pos="1276"/>
        </w:tabs>
        <w:autoSpaceDE w:val="0"/>
        <w:autoSpaceDN w:val="0"/>
        <w:adjustRightInd w:val="0"/>
        <w:ind w:firstLine="567"/>
        <w:jc w:val="both"/>
        <w:rPr>
          <w:b w:val="0"/>
          <w:i/>
          <w:szCs w:val="24"/>
          <w:lang w:val="ru-RU"/>
        </w:rPr>
      </w:pPr>
      <w:r>
        <w:rPr>
          <w:b w:val="0"/>
          <w:szCs w:val="24"/>
          <w:lang w:val="ru-RU"/>
        </w:rPr>
        <w:t xml:space="preserve">   </w:t>
      </w:r>
      <w:r w:rsidR="00BA41D4" w:rsidRPr="00BA41D4">
        <w:rPr>
          <w:b w:val="0"/>
          <w:szCs w:val="24"/>
          <w:lang w:val="ru-RU"/>
        </w:rPr>
        <w:t>3</w:t>
      </w:r>
      <w:r>
        <w:rPr>
          <w:b w:val="0"/>
          <w:szCs w:val="24"/>
          <w:lang w:val="ru-RU"/>
        </w:rPr>
        <w:t>)</w:t>
      </w:r>
      <w:r w:rsidR="00BA41D4" w:rsidRPr="00BA41D4">
        <w:rPr>
          <w:b w:val="0"/>
          <w:szCs w:val="24"/>
          <w:lang w:val="ru-RU"/>
        </w:rPr>
        <w:t xml:space="preserve"> Отсутствуют индивидуально-определенные признаки движимого имущества, позволяющие заключить в отношении него договор аренды. </w:t>
      </w:r>
    </w:p>
    <w:p w:rsidR="00BA41D4" w:rsidRPr="00BA41D4" w:rsidRDefault="00BA41D4" w:rsidP="00BA41D4">
      <w:pPr>
        <w:autoSpaceDE w:val="0"/>
        <w:autoSpaceDN w:val="0"/>
        <w:adjustRightInd w:val="0"/>
        <w:ind w:firstLine="709"/>
        <w:contextualSpacing/>
        <w:jc w:val="both"/>
        <w:rPr>
          <w:b w:val="0"/>
          <w:szCs w:val="24"/>
          <w:lang w:val="ru-RU"/>
        </w:rPr>
      </w:pPr>
      <w:r w:rsidRPr="00BA41D4">
        <w:rPr>
          <w:b w:val="0"/>
          <w:szCs w:val="24"/>
          <w:lang w:val="ru-RU"/>
        </w:rPr>
        <w:t xml:space="preserve">3.9. Уполномоченный орган вправе исключить сведения о муниципальном имуществе Ульдючинского сельского муниципального образования Республики Калмыкия, </w:t>
      </w:r>
      <w:r w:rsidRPr="00BA41D4">
        <w:rPr>
          <w:b w:val="0"/>
          <w:color w:val="000000"/>
          <w:szCs w:val="24"/>
          <w:lang w:val="ru-RU"/>
        </w:rPr>
        <w:t xml:space="preserve"> </w:t>
      </w:r>
      <w:r w:rsidRPr="00BA41D4">
        <w:rPr>
          <w:b w:val="0"/>
          <w:szCs w:val="24"/>
          <w:lang w:val="ru-RU"/>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w:t>
      </w:r>
      <w:r w:rsidR="00986680">
        <w:rPr>
          <w:b w:val="0"/>
          <w:szCs w:val="24"/>
          <w:lang w:val="ru-RU"/>
        </w:rPr>
        <w:t xml:space="preserve">, и </w:t>
      </w:r>
      <w:r w:rsidR="00986680" w:rsidRPr="00CC0943">
        <w:rPr>
          <w:rFonts w:cs="Times New Roman"/>
          <w:szCs w:val="24"/>
          <w:lang w:val="ru-RU"/>
        </w:rPr>
        <w:t>физически</w:t>
      </w:r>
      <w:r w:rsidR="00986680">
        <w:rPr>
          <w:rFonts w:cs="Times New Roman"/>
          <w:szCs w:val="24"/>
          <w:lang w:val="ru-RU"/>
        </w:rPr>
        <w:t>х</w:t>
      </w:r>
      <w:r w:rsidR="00986680" w:rsidRPr="00CC0943">
        <w:rPr>
          <w:rFonts w:cs="Times New Roman"/>
          <w:szCs w:val="24"/>
          <w:lang w:val="ru-RU"/>
        </w:rPr>
        <w:t xml:space="preserve"> лиц, не являющи</w:t>
      </w:r>
      <w:r w:rsidR="00986680">
        <w:rPr>
          <w:rFonts w:cs="Times New Roman"/>
          <w:szCs w:val="24"/>
          <w:lang w:val="ru-RU"/>
        </w:rPr>
        <w:t>х</w:t>
      </w:r>
      <w:r w:rsidR="00986680" w:rsidRPr="00CC0943">
        <w:rPr>
          <w:rFonts w:cs="Times New Roman"/>
          <w:szCs w:val="24"/>
          <w:lang w:val="ru-RU"/>
        </w:rPr>
        <w:t>ся индивидуальными предпринимателями и применяющим</w:t>
      </w:r>
      <w:r w:rsidR="00986680">
        <w:rPr>
          <w:rFonts w:cs="Times New Roman"/>
          <w:szCs w:val="24"/>
          <w:lang w:val="ru-RU"/>
        </w:rPr>
        <w:t>и</w:t>
      </w:r>
      <w:r w:rsidR="00986680" w:rsidRPr="00CC0943">
        <w:rPr>
          <w:rFonts w:cs="Times New Roman"/>
          <w:szCs w:val="24"/>
          <w:lang w:val="ru-RU"/>
        </w:rPr>
        <w:t xml:space="preserve"> специальный налоговый режим "Налог на профессиональный доход"</w:t>
      </w:r>
      <w:r w:rsidR="00986680">
        <w:rPr>
          <w:rFonts w:cs="Times New Roman"/>
          <w:szCs w:val="24"/>
          <w:lang w:val="ru-RU"/>
        </w:rPr>
        <w:t>,</w:t>
      </w:r>
      <w:r w:rsidRPr="00BA41D4">
        <w:rPr>
          <w:b w:val="0"/>
          <w:szCs w:val="24"/>
          <w:lang w:val="ru-RU"/>
        </w:rPr>
        <w:t xml:space="preserve"> не поступило:</w:t>
      </w:r>
    </w:p>
    <w:p w:rsidR="00BA41D4" w:rsidRPr="00BA41D4" w:rsidRDefault="00BA41D4" w:rsidP="00BA41D4">
      <w:pPr>
        <w:autoSpaceDE w:val="0"/>
        <w:autoSpaceDN w:val="0"/>
        <w:adjustRightInd w:val="0"/>
        <w:spacing w:before="280"/>
        <w:ind w:firstLine="709"/>
        <w:contextualSpacing/>
        <w:jc w:val="both"/>
        <w:rPr>
          <w:b w:val="0"/>
          <w:szCs w:val="24"/>
          <w:lang w:val="ru-RU"/>
        </w:rPr>
      </w:pPr>
      <w:r w:rsidRPr="00BA41D4">
        <w:rPr>
          <w:b w:val="0"/>
          <w:szCs w:val="24"/>
          <w:lang w:val="ru-RU"/>
        </w:rPr>
        <w:lastRenderedPageBreak/>
        <w:t>–</w:t>
      </w:r>
      <w:r w:rsidRPr="00BA41D4">
        <w:rPr>
          <w:b w:val="0"/>
          <w:szCs w:val="24"/>
        </w:rPr>
        <w:t> </w:t>
      </w:r>
      <w:r w:rsidRPr="00BA41D4">
        <w:rPr>
          <w:b w:val="0"/>
          <w:szCs w:val="24"/>
          <w:lang w:val="ru-RU"/>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A41D4" w:rsidRPr="00BA41D4" w:rsidRDefault="00BA41D4" w:rsidP="00BA41D4">
      <w:pPr>
        <w:autoSpaceDE w:val="0"/>
        <w:autoSpaceDN w:val="0"/>
        <w:adjustRightInd w:val="0"/>
        <w:spacing w:before="280"/>
        <w:ind w:firstLine="709"/>
        <w:contextualSpacing/>
        <w:jc w:val="both"/>
        <w:rPr>
          <w:b w:val="0"/>
          <w:szCs w:val="24"/>
          <w:lang w:val="ru-RU"/>
        </w:rPr>
      </w:pPr>
      <w:r w:rsidRPr="00BA41D4">
        <w:rPr>
          <w:b w:val="0"/>
          <w:szCs w:val="24"/>
          <w:lang w:val="ru-RU"/>
        </w:rPr>
        <w:t>–</w:t>
      </w:r>
      <w:r w:rsidRPr="00BA41D4">
        <w:rPr>
          <w:b w:val="0"/>
          <w:szCs w:val="24"/>
        </w:rPr>
        <w:t> </w:t>
      </w:r>
      <w:r w:rsidRPr="00BA41D4">
        <w:rPr>
          <w:b w:val="0"/>
          <w:szCs w:val="24"/>
          <w:lang w:val="ru-RU"/>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BA41D4">
          <w:rPr>
            <w:b w:val="0"/>
            <w:szCs w:val="24"/>
            <w:lang w:val="ru-RU"/>
          </w:rPr>
          <w:t>законом</w:t>
        </w:r>
      </w:hyperlink>
      <w:r w:rsidRPr="00BA41D4">
        <w:rPr>
          <w:b w:val="0"/>
          <w:szCs w:val="24"/>
          <w:lang w:val="ru-RU"/>
        </w:rPr>
        <w:t xml:space="preserve"> от 26.07.2006 № 135-ФЗ «О защите конкуренции», Земельным кодексом Российской Федерации.</w:t>
      </w:r>
    </w:p>
    <w:p w:rsidR="00BA41D4" w:rsidRPr="00BA41D4" w:rsidRDefault="00BA41D4" w:rsidP="00BA41D4">
      <w:pPr>
        <w:autoSpaceDE w:val="0"/>
        <w:autoSpaceDN w:val="0"/>
        <w:adjustRightInd w:val="0"/>
        <w:spacing w:before="280"/>
        <w:ind w:firstLine="709"/>
        <w:contextualSpacing/>
        <w:jc w:val="both"/>
        <w:rPr>
          <w:b w:val="0"/>
          <w:szCs w:val="24"/>
          <w:lang w:val="ru-RU"/>
        </w:rPr>
      </w:pPr>
      <w:r w:rsidRPr="00BA41D4">
        <w:rPr>
          <w:b w:val="0"/>
          <w:szCs w:val="24"/>
          <w:lang w:val="ru-RU"/>
        </w:rPr>
        <w:t>3.10. Сведения о муниципальном имуществе Ульдючинского сельского муниципального образования Республики Калмыкия подлежат исключению из Перечня, в следующих случаях:</w:t>
      </w:r>
    </w:p>
    <w:p w:rsidR="00BA41D4" w:rsidRPr="00BA41D4" w:rsidRDefault="00665F81" w:rsidP="00BA41D4">
      <w:pPr>
        <w:autoSpaceDE w:val="0"/>
        <w:autoSpaceDN w:val="0"/>
        <w:adjustRightInd w:val="0"/>
        <w:spacing w:before="280"/>
        <w:ind w:firstLine="709"/>
        <w:contextualSpacing/>
        <w:jc w:val="both"/>
        <w:rPr>
          <w:b w:val="0"/>
          <w:szCs w:val="24"/>
          <w:lang w:val="ru-RU"/>
        </w:rPr>
      </w:pPr>
      <w:r>
        <w:rPr>
          <w:b w:val="0"/>
          <w:szCs w:val="24"/>
          <w:lang w:val="ru-RU"/>
        </w:rPr>
        <w:t>1)</w:t>
      </w:r>
      <w:r w:rsidR="00BA41D4" w:rsidRPr="00BA41D4">
        <w:rPr>
          <w:b w:val="0"/>
          <w:szCs w:val="24"/>
          <w:lang w:val="ru-RU"/>
        </w:rPr>
        <w:t xml:space="preserve"> В отношении имущества в установленном законодательством Российской Федерации порядке принято решение о его использовании для муниципальных нужд Ульдючинского сельского муниципального образования Республики Калмыкия. </w:t>
      </w:r>
    </w:p>
    <w:p w:rsidR="00BA41D4" w:rsidRPr="00BA41D4" w:rsidRDefault="00BA41D4" w:rsidP="00BA41D4">
      <w:pPr>
        <w:autoSpaceDE w:val="0"/>
        <w:autoSpaceDN w:val="0"/>
        <w:adjustRightInd w:val="0"/>
        <w:spacing w:before="280"/>
        <w:ind w:firstLine="709"/>
        <w:contextualSpacing/>
        <w:jc w:val="both"/>
        <w:rPr>
          <w:b w:val="0"/>
          <w:szCs w:val="24"/>
          <w:lang w:val="ru-RU"/>
        </w:rPr>
      </w:pPr>
      <w:r w:rsidRPr="00BA41D4">
        <w:rPr>
          <w:b w:val="0"/>
          <w:szCs w:val="24"/>
          <w:lang w:val="ru-RU"/>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A41D4" w:rsidRPr="00BA41D4" w:rsidRDefault="00665F81" w:rsidP="00BA41D4">
      <w:pPr>
        <w:autoSpaceDE w:val="0"/>
        <w:autoSpaceDN w:val="0"/>
        <w:adjustRightInd w:val="0"/>
        <w:ind w:firstLine="709"/>
        <w:jc w:val="both"/>
        <w:rPr>
          <w:b w:val="0"/>
          <w:szCs w:val="24"/>
          <w:lang w:val="ru-RU"/>
        </w:rPr>
      </w:pPr>
      <w:r>
        <w:rPr>
          <w:b w:val="0"/>
          <w:szCs w:val="24"/>
          <w:lang w:val="ru-RU"/>
        </w:rPr>
        <w:t>2)</w:t>
      </w:r>
      <w:r w:rsidR="00BA41D4" w:rsidRPr="00BA41D4">
        <w:rPr>
          <w:b w:val="0"/>
          <w:szCs w:val="24"/>
          <w:lang w:val="ru-RU"/>
        </w:rPr>
        <w:t xml:space="preserve"> Право собственности Ульдючинского сельского муниципального образования Республики Калмыкия на имущество прекращено по решению суда или в ином установленном законом порядке;</w:t>
      </w:r>
    </w:p>
    <w:p w:rsidR="00BA41D4" w:rsidRPr="00BA41D4" w:rsidRDefault="00665F81" w:rsidP="00BA41D4">
      <w:pPr>
        <w:autoSpaceDE w:val="0"/>
        <w:autoSpaceDN w:val="0"/>
        <w:adjustRightInd w:val="0"/>
        <w:ind w:firstLine="709"/>
        <w:jc w:val="both"/>
        <w:rPr>
          <w:b w:val="0"/>
          <w:szCs w:val="24"/>
          <w:lang w:val="ru-RU"/>
        </w:rPr>
      </w:pPr>
      <w:r>
        <w:rPr>
          <w:b w:val="0"/>
          <w:szCs w:val="24"/>
          <w:lang w:val="ru-RU"/>
        </w:rPr>
        <w:t>3)</w:t>
      </w:r>
      <w:r w:rsidR="00BA41D4" w:rsidRPr="00BA41D4">
        <w:rPr>
          <w:b w:val="0"/>
          <w:szCs w:val="24"/>
          <w:lang w:val="ru-RU"/>
        </w:rPr>
        <w:t xml:space="preserve"> Прекращение существования имущества в результате его гибели или уничтожения;</w:t>
      </w:r>
    </w:p>
    <w:p w:rsidR="00BA41D4" w:rsidRPr="00BA41D4" w:rsidRDefault="00665F81" w:rsidP="00BA41D4">
      <w:pPr>
        <w:autoSpaceDE w:val="0"/>
        <w:autoSpaceDN w:val="0"/>
        <w:adjustRightInd w:val="0"/>
        <w:ind w:firstLine="567"/>
        <w:jc w:val="both"/>
        <w:rPr>
          <w:b w:val="0"/>
          <w:szCs w:val="24"/>
          <w:lang w:val="ru-RU"/>
        </w:rPr>
      </w:pPr>
      <w:r>
        <w:rPr>
          <w:b w:val="0"/>
          <w:szCs w:val="24"/>
          <w:lang w:val="ru-RU"/>
        </w:rPr>
        <w:t xml:space="preserve">   4)</w:t>
      </w:r>
      <w:r w:rsidR="00BA41D4" w:rsidRPr="00BA41D4">
        <w:rPr>
          <w:b w:val="0"/>
          <w:szCs w:val="24"/>
          <w:lang w:val="ru-RU"/>
        </w:rPr>
        <w:t xml:space="preserve">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A41D4" w:rsidRPr="00BA41D4" w:rsidRDefault="00665F81" w:rsidP="00BA41D4">
      <w:pPr>
        <w:autoSpaceDE w:val="0"/>
        <w:autoSpaceDN w:val="0"/>
        <w:adjustRightInd w:val="0"/>
        <w:ind w:firstLine="567"/>
        <w:jc w:val="both"/>
        <w:rPr>
          <w:b w:val="0"/>
          <w:szCs w:val="24"/>
          <w:lang w:val="ru-RU"/>
        </w:rPr>
      </w:pPr>
      <w:r>
        <w:rPr>
          <w:b w:val="0"/>
          <w:szCs w:val="24"/>
          <w:lang w:val="ru-RU"/>
        </w:rPr>
        <w:t xml:space="preserve">   </w:t>
      </w:r>
      <w:r w:rsidR="00BA41D4" w:rsidRPr="00BA41D4">
        <w:rPr>
          <w:b w:val="0"/>
          <w:szCs w:val="24"/>
          <w:lang w:val="ru-RU"/>
        </w:rPr>
        <w:t>5</w:t>
      </w:r>
      <w:r>
        <w:rPr>
          <w:b w:val="0"/>
          <w:szCs w:val="24"/>
          <w:lang w:val="ru-RU"/>
        </w:rPr>
        <w:t>)</w:t>
      </w:r>
      <w:r w:rsidR="00BA41D4" w:rsidRPr="00BA41D4">
        <w:rPr>
          <w:b w:val="0"/>
          <w:szCs w:val="24"/>
          <w:lang w:val="ru-RU"/>
        </w:rPr>
        <w:t xml:space="preserve"> 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A41D4" w:rsidRPr="00BA41D4" w:rsidRDefault="00BA41D4" w:rsidP="00BA41D4">
      <w:pPr>
        <w:autoSpaceDE w:val="0"/>
        <w:autoSpaceDN w:val="0"/>
        <w:adjustRightInd w:val="0"/>
        <w:ind w:firstLine="567"/>
        <w:jc w:val="both"/>
        <w:rPr>
          <w:b w:val="0"/>
          <w:i/>
          <w:szCs w:val="24"/>
          <w:lang w:val="ru-RU"/>
        </w:rPr>
      </w:pPr>
      <w:r w:rsidRPr="00BA41D4">
        <w:rPr>
          <w:b w:val="0"/>
          <w:szCs w:val="24"/>
          <w:lang w:val="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w:t>
      </w:r>
      <w:r w:rsidR="00966A7E">
        <w:rPr>
          <w:b w:val="0"/>
          <w:szCs w:val="24"/>
          <w:lang w:val="ru-RU"/>
        </w:rPr>
        <w:t xml:space="preserve">, </w:t>
      </w:r>
      <w:r w:rsidRPr="00BA41D4">
        <w:rPr>
          <w:b w:val="0"/>
          <w:szCs w:val="24"/>
          <w:lang w:val="ru-RU"/>
        </w:rPr>
        <w:t xml:space="preserve"> организации инфраструктуры поддержки субъектов МСП</w:t>
      </w:r>
      <w:r w:rsidR="00966A7E">
        <w:rPr>
          <w:b w:val="0"/>
          <w:szCs w:val="24"/>
          <w:lang w:val="ru-RU"/>
        </w:rPr>
        <w:t xml:space="preserve">, и </w:t>
      </w:r>
      <w:r w:rsidR="00966A7E"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41D4">
        <w:rPr>
          <w:b w:val="0"/>
          <w:szCs w:val="24"/>
          <w:lang w:val="ru-RU"/>
        </w:rPr>
        <w:t xml:space="preserve"> на условиях, обеспечивающих проведение его капитального ремонта и (или) реконструкции арендатором. </w:t>
      </w:r>
    </w:p>
    <w:p w:rsidR="00BA41D4" w:rsidRPr="00BA41D4" w:rsidRDefault="00BA41D4" w:rsidP="00BA41D4">
      <w:pPr>
        <w:autoSpaceDE w:val="0"/>
        <w:autoSpaceDN w:val="0"/>
        <w:adjustRightInd w:val="0"/>
        <w:ind w:firstLine="567"/>
        <w:jc w:val="both"/>
        <w:rPr>
          <w:b w:val="0"/>
          <w:szCs w:val="24"/>
          <w:lang w:val="ru-RU"/>
        </w:rPr>
      </w:pPr>
      <w:r w:rsidRPr="00BA41D4">
        <w:rPr>
          <w:b w:val="0"/>
          <w:szCs w:val="24"/>
          <w:lang w:val="ru-RU"/>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A41D4" w:rsidRPr="00BA41D4" w:rsidRDefault="00BA41D4" w:rsidP="00BA41D4">
      <w:pPr>
        <w:autoSpaceDE w:val="0"/>
        <w:autoSpaceDN w:val="0"/>
        <w:adjustRightInd w:val="0"/>
        <w:jc w:val="center"/>
        <w:rPr>
          <w:b w:val="0"/>
          <w:szCs w:val="24"/>
          <w:lang w:val="ru-RU"/>
        </w:rPr>
      </w:pPr>
    </w:p>
    <w:p w:rsidR="00BA41D4" w:rsidRPr="00BA41D4" w:rsidRDefault="00BA41D4" w:rsidP="00BA41D4">
      <w:pPr>
        <w:autoSpaceDE w:val="0"/>
        <w:autoSpaceDN w:val="0"/>
        <w:adjustRightInd w:val="0"/>
        <w:jc w:val="center"/>
        <w:rPr>
          <w:szCs w:val="24"/>
          <w:lang w:val="ru-RU"/>
        </w:rPr>
      </w:pPr>
      <w:r w:rsidRPr="00BA41D4">
        <w:rPr>
          <w:szCs w:val="24"/>
          <w:lang w:val="ru-RU"/>
        </w:rPr>
        <w:t xml:space="preserve">4. Опубликование Перечня и предоставление сведений о включенном в него имуществе </w:t>
      </w:r>
    </w:p>
    <w:p w:rsidR="00BA41D4" w:rsidRPr="00BA41D4" w:rsidRDefault="00BA41D4" w:rsidP="00BA41D4">
      <w:pPr>
        <w:autoSpaceDE w:val="0"/>
        <w:autoSpaceDN w:val="0"/>
        <w:adjustRightInd w:val="0"/>
        <w:ind w:firstLine="540"/>
        <w:jc w:val="both"/>
        <w:rPr>
          <w:b w:val="0"/>
          <w:szCs w:val="24"/>
          <w:lang w:val="ru-RU"/>
        </w:rPr>
      </w:pPr>
    </w:p>
    <w:p w:rsidR="00BA41D4" w:rsidRPr="00BA41D4" w:rsidRDefault="00BA41D4" w:rsidP="00BA41D4">
      <w:pPr>
        <w:autoSpaceDE w:val="0"/>
        <w:autoSpaceDN w:val="0"/>
        <w:adjustRightInd w:val="0"/>
        <w:ind w:firstLine="540"/>
        <w:jc w:val="both"/>
        <w:rPr>
          <w:b w:val="0"/>
          <w:szCs w:val="24"/>
          <w:lang w:val="ru-RU"/>
        </w:rPr>
      </w:pPr>
      <w:r w:rsidRPr="00BA41D4">
        <w:rPr>
          <w:b w:val="0"/>
          <w:szCs w:val="24"/>
          <w:lang w:val="ru-RU"/>
        </w:rPr>
        <w:t>4.1. Уполномоченный орган:</w:t>
      </w:r>
    </w:p>
    <w:p w:rsidR="00BA41D4" w:rsidRPr="00BA41D4" w:rsidRDefault="00665F81" w:rsidP="00BA41D4">
      <w:pPr>
        <w:autoSpaceDE w:val="0"/>
        <w:autoSpaceDN w:val="0"/>
        <w:adjustRightInd w:val="0"/>
        <w:ind w:firstLine="540"/>
        <w:jc w:val="both"/>
        <w:rPr>
          <w:b w:val="0"/>
          <w:szCs w:val="24"/>
          <w:lang w:val="ru-RU"/>
        </w:rPr>
      </w:pPr>
      <w:r>
        <w:rPr>
          <w:b w:val="0"/>
          <w:szCs w:val="24"/>
          <w:lang w:val="ru-RU"/>
        </w:rPr>
        <w:t>1)</w:t>
      </w:r>
      <w:r w:rsidR="00BA41D4" w:rsidRPr="00BA41D4">
        <w:rPr>
          <w:b w:val="0"/>
          <w:szCs w:val="24"/>
          <w:lang w:val="ru-RU"/>
        </w:rPr>
        <w:t xml:space="preserve"> Обеспечивает опубликование Перечня или изменений в Перечень в </w:t>
      </w:r>
      <w:r w:rsidR="00BA41D4" w:rsidRPr="00BA41D4">
        <w:rPr>
          <w:rFonts w:eastAsia="Calibri"/>
          <w:b w:val="0"/>
          <w:szCs w:val="24"/>
          <w:lang w:val="ru-RU"/>
        </w:rPr>
        <w:t>общественно-политической газете «Сельская новь»</w:t>
      </w:r>
      <w:r w:rsidR="00BA41D4" w:rsidRPr="00BA41D4">
        <w:rPr>
          <w:b w:val="0"/>
          <w:szCs w:val="24"/>
          <w:lang w:val="ru-RU"/>
        </w:rPr>
        <w:t xml:space="preserve"> в течение 10 рабочих дней со дня их утверждения по форме согласно приложению № 2 к постановлению Администрации Ульдючинского сельского муниципального образования Республики Калмыкия.</w:t>
      </w:r>
    </w:p>
    <w:p w:rsidR="00BA41D4" w:rsidRPr="00BA41D4" w:rsidRDefault="00665F81" w:rsidP="00BA41D4">
      <w:pPr>
        <w:autoSpaceDE w:val="0"/>
        <w:autoSpaceDN w:val="0"/>
        <w:adjustRightInd w:val="0"/>
        <w:ind w:firstLine="540"/>
        <w:jc w:val="both"/>
        <w:rPr>
          <w:b w:val="0"/>
          <w:szCs w:val="24"/>
          <w:lang w:val="ru-RU"/>
        </w:rPr>
      </w:pPr>
      <w:r>
        <w:rPr>
          <w:b w:val="0"/>
          <w:szCs w:val="24"/>
          <w:lang w:val="ru-RU"/>
        </w:rPr>
        <w:t>2)</w:t>
      </w:r>
      <w:r w:rsidR="00BA41D4" w:rsidRPr="00BA41D4">
        <w:rPr>
          <w:b w:val="0"/>
          <w:szCs w:val="24"/>
          <w:lang w:val="ru-RU"/>
        </w:rPr>
        <w:t xml:space="preserve">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w:t>
      </w:r>
      <w:r w:rsidR="00BA41D4" w:rsidRPr="00BA41D4">
        <w:rPr>
          <w:b w:val="0"/>
          <w:szCs w:val="24"/>
          <w:lang w:val="ru-RU"/>
        </w:rPr>
        <w:lastRenderedPageBreak/>
        <w:t>форме согласно приложению № 2 к постановлению Администрации Ульдючинского сельского муниципального образования Республики Калмыкия.</w:t>
      </w:r>
    </w:p>
    <w:p w:rsidR="00BA41D4" w:rsidRPr="00BA41D4" w:rsidRDefault="00665F81" w:rsidP="00BA41D4">
      <w:pPr>
        <w:autoSpaceDE w:val="0"/>
        <w:autoSpaceDN w:val="0"/>
        <w:adjustRightInd w:val="0"/>
        <w:ind w:firstLine="540"/>
        <w:jc w:val="both"/>
        <w:rPr>
          <w:b w:val="0"/>
          <w:szCs w:val="24"/>
          <w:lang w:val="ru-RU"/>
        </w:rPr>
      </w:pPr>
      <w:r>
        <w:rPr>
          <w:b w:val="0"/>
          <w:szCs w:val="24"/>
          <w:lang w:val="ru-RU"/>
        </w:rPr>
        <w:t>3)</w:t>
      </w:r>
      <w:r w:rsidR="00BA41D4" w:rsidRPr="00BA41D4">
        <w:rPr>
          <w:b w:val="0"/>
          <w:szCs w:val="24"/>
          <w:lang w:val="ru-RU"/>
        </w:rPr>
        <w:t xml:space="preserve">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A41D4" w:rsidRPr="00BA41D4" w:rsidRDefault="00BA41D4" w:rsidP="00BA41D4">
      <w:pPr>
        <w:autoSpaceDE w:val="0"/>
        <w:autoSpaceDN w:val="0"/>
        <w:adjustRightInd w:val="0"/>
        <w:jc w:val="both"/>
        <w:rPr>
          <w:b w:val="0"/>
          <w:szCs w:val="24"/>
          <w:lang w:val="ru-RU"/>
        </w:rPr>
      </w:pPr>
    </w:p>
    <w:p w:rsidR="00BA41D4" w:rsidRPr="00BA41D4" w:rsidRDefault="00BA41D4" w:rsidP="00BA41D4">
      <w:pPr>
        <w:autoSpaceDE w:val="0"/>
        <w:autoSpaceDN w:val="0"/>
        <w:adjustRightInd w:val="0"/>
        <w:ind w:firstLine="540"/>
        <w:jc w:val="both"/>
        <w:rPr>
          <w:b w:val="0"/>
          <w:szCs w:val="24"/>
          <w:lang w:val="ru-RU"/>
        </w:rPr>
      </w:pPr>
    </w:p>
    <w:p w:rsidR="00BA41D4" w:rsidRPr="00BA41D4" w:rsidRDefault="00BA41D4" w:rsidP="00BA41D4">
      <w:pPr>
        <w:autoSpaceDE w:val="0"/>
        <w:autoSpaceDN w:val="0"/>
        <w:adjustRightInd w:val="0"/>
        <w:ind w:firstLine="540"/>
        <w:jc w:val="both"/>
        <w:rPr>
          <w:b w:val="0"/>
          <w:szCs w:val="24"/>
          <w:lang w:val="ru-RU"/>
        </w:rPr>
        <w:sectPr w:rsidR="00BA41D4" w:rsidRPr="00BA41D4">
          <w:headerReference w:type="default" r:id="rId9"/>
          <w:headerReference w:type="first" r:id="rId10"/>
          <w:pgSz w:w="11906" w:h="16838"/>
          <w:pgMar w:top="568" w:right="851" w:bottom="1560" w:left="1418" w:header="709" w:footer="709" w:gutter="0"/>
          <w:cols w:space="708"/>
          <w:titlePg/>
          <w:docGrid w:linePitch="360"/>
        </w:sectPr>
      </w:pPr>
    </w:p>
    <w:tbl>
      <w:tblPr>
        <w:tblW w:w="14742" w:type="dxa"/>
        <w:tblLook w:val="04A0"/>
      </w:tblPr>
      <w:tblGrid>
        <w:gridCol w:w="8222"/>
        <w:gridCol w:w="6520"/>
      </w:tblGrid>
      <w:tr w:rsidR="00BA41D4" w:rsidRPr="00BA41D4" w:rsidTr="00442D19">
        <w:tc>
          <w:tcPr>
            <w:tcW w:w="8222" w:type="dxa"/>
          </w:tcPr>
          <w:p w:rsidR="00BA41D4" w:rsidRPr="00BA41D4" w:rsidRDefault="00BA41D4" w:rsidP="00442D19">
            <w:pPr>
              <w:pStyle w:val="a7"/>
              <w:spacing w:before="0" w:beforeAutospacing="0" w:after="0" w:afterAutospacing="0"/>
              <w:jc w:val="both"/>
              <w:rPr>
                <w:color w:val="000000"/>
              </w:rPr>
            </w:pPr>
          </w:p>
        </w:tc>
        <w:tc>
          <w:tcPr>
            <w:tcW w:w="6520" w:type="dxa"/>
          </w:tcPr>
          <w:p w:rsidR="00BA41D4" w:rsidRPr="00BA41D4" w:rsidRDefault="00BA41D4" w:rsidP="00442D19">
            <w:pPr>
              <w:jc w:val="right"/>
              <w:rPr>
                <w:b w:val="0"/>
                <w:szCs w:val="24"/>
                <w:lang w:val="ru-RU"/>
              </w:rPr>
            </w:pPr>
            <w:r w:rsidRPr="00BA41D4">
              <w:rPr>
                <w:b w:val="0"/>
                <w:szCs w:val="24"/>
                <w:lang w:val="ru-RU"/>
              </w:rPr>
              <w:t xml:space="preserve">Приложение  2 </w:t>
            </w:r>
          </w:p>
          <w:p w:rsidR="00BA41D4" w:rsidRPr="00BA41D4" w:rsidRDefault="00BA41D4" w:rsidP="00442D19">
            <w:pPr>
              <w:jc w:val="right"/>
              <w:rPr>
                <w:b w:val="0"/>
                <w:szCs w:val="24"/>
                <w:lang w:val="ru-RU"/>
              </w:rPr>
            </w:pPr>
            <w:r w:rsidRPr="00BA41D4">
              <w:rPr>
                <w:b w:val="0"/>
                <w:szCs w:val="24"/>
                <w:lang w:val="ru-RU"/>
              </w:rPr>
              <w:t xml:space="preserve">к </w:t>
            </w:r>
            <w:r>
              <w:rPr>
                <w:b w:val="0"/>
                <w:szCs w:val="24"/>
                <w:lang w:val="ru-RU"/>
              </w:rPr>
              <w:t>решению Собрания депутатов</w:t>
            </w:r>
            <w:r w:rsidRPr="00BA41D4">
              <w:rPr>
                <w:b w:val="0"/>
                <w:szCs w:val="24"/>
                <w:lang w:val="ru-RU"/>
              </w:rPr>
              <w:t xml:space="preserve"> </w:t>
            </w:r>
          </w:p>
          <w:p w:rsidR="00BA41D4" w:rsidRPr="00BA41D4" w:rsidRDefault="00BA41D4" w:rsidP="00442D19">
            <w:pPr>
              <w:jc w:val="right"/>
              <w:rPr>
                <w:b w:val="0"/>
                <w:szCs w:val="24"/>
                <w:lang w:val="ru-RU"/>
              </w:rPr>
            </w:pPr>
            <w:r w:rsidRPr="00BA41D4">
              <w:rPr>
                <w:b w:val="0"/>
                <w:szCs w:val="24"/>
                <w:lang w:val="ru-RU"/>
              </w:rPr>
              <w:t xml:space="preserve">Ульдючинского сельского </w:t>
            </w:r>
          </w:p>
          <w:p w:rsidR="00BA41D4" w:rsidRPr="00BA41D4" w:rsidRDefault="00BA41D4" w:rsidP="00442D19">
            <w:pPr>
              <w:jc w:val="right"/>
              <w:rPr>
                <w:b w:val="0"/>
                <w:szCs w:val="24"/>
                <w:lang w:val="ru-RU"/>
              </w:rPr>
            </w:pPr>
            <w:r w:rsidRPr="00BA41D4">
              <w:rPr>
                <w:b w:val="0"/>
                <w:szCs w:val="24"/>
                <w:lang w:val="ru-RU"/>
              </w:rPr>
              <w:t>муниципального образования</w:t>
            </w:r>
          </w:p>
          <w:p w:rsidR="00BA41D4" w:rsidRPr="00BA41D4" w:rsidRDefault="00BA41D4" w:rsidP="00442D19">
            <w:pPr>
              <w:jc w:val="right"/>
              <w:rPr>
                <w:b w:val="0"/>
                <w:szCs w:val="24"/>
                <w:lang w:val="ru-RU"/>
              </w:rPr>
            </w:pPr>
            <w:r w:rsidRPr="00BA41D4">
              <w:rPr>
                <w:b w:val="0"/>
                <w:szCs w:val="24"/>
                <w:lang w:val="ru-RU"/>
              </w:rPr>
              <w:t xml:space="preserve">Республики Калмыкия </w:t>
            </w:r>
          </w:p>
          <w:p w:rsidR="00BA41D4" w:rsidRPr="00BA41D4" w:rsidRDefault="00BA41D4" w:rsidP="00442D19">
            <w:pPr>
              <w:jc w:val="right"/>
              <w:rPr>
                <w:b w:val="0"/>
                <w:szCs w:val="24"/>
                <w:lang w:val="ru-RU"/>
              </w:rPr>
            </w:pPr>
            <w:r w:rsidRPr="00BA41D4">
              <w:rPr>
                <w:b w:val="0"/>
                <w:szCs w:val="24"/>
                <w:lang w:val="ru-RU"/>
              </w:rPr>
              <w:t>от 29.04.2022 № 11</w:t>
            </w:r>
            <w:r>
              <w:rPr>
                <w:b w:val="0"/>
                <w:szCs w:val="24"/>
                <w:lang w:val="ru-RU"/>
              </w:rPr>
              <w:t>4</w:t>
            </w:r>
          </w:p>
          <w:p w:rsidR="00BA41D4" w:rsidRPr="00BA41D4" w:rsidRDefault="00BA41D4" w:rsidP="00442D19">
            <w:pPr>
              <w:contextualSpacing/>
              <w:jc w:val="right"/>
              <w:rPr>
                <w:b w:val="0"/>
                <w:szCs w:val="24"/>
                <w:lang w:val="ru-RU"/>
              </w:rPr>
            </w:pPr>
          </w:p>
        </w:tc>
      </w:tr>
    </w:tbl>
    <w:p w:rsidR="00BA41D4" w:rsidRPr="00BA41D4" w:rsidRDefault="00BA41D4" w:rsidP="00BA41D4">
      <w:pPr>
        <w:autoSpaceDE w:val="0"/>
        <w:autoSpaceDN w:val="0"/>
        <w:adjustRightInd w:val="0"/>
        <w:jc w:val="center"/>
        <w:rPr>
          <w:b w:val="0"/>
          <w:bCs w:val="0"/>
          <w:lang w:val="ru-RU"/>
        </w:rPr>
      </w:pPr>
      <w:r w:rsidRPr="00BA41D4">
        <w:rPr>
          <w:lang w:val="ru-RU"/>
        </w:rPr>
        <w:t>ФОРМА</w:t>
      </w:r>
    </w:p>
    <w:p w:rsidR="00BA41D4" w:rsidRPr="00BA41D4" w:rsidRDefault="00BA41D4" w:rsidP="00BA41D4">
      <w:pPr>
        <w:autoSpaceDE w:val="0"/>
        <w:autoSpaceDN w:val="0"/>
        <w:adjustRightInd w:val="0"/>
        <w:jc w:val="center"/>
        <w:rPr>
          <w:b w:val="0"/>
          <w:lang w:val="ru-RU"/>
        </w:rPr>
      </w:pPr>
      <w:r w:rsidRPr="00BA41D4">
        <w:rPr>
          <w:lang w:val="ru-RU"/>
        </w:rPr>
        <w:t>перечня муниципального имущества Ульдючинского сельского муниципального образования Республики Калмыкия, предназначенного для предоставления во владения и (или) в пользование субъектам малого и среднего предпринимательства</w:t>
      </w:r>
      <w:r w:rsidR="00966A7E">
        <w:rPr>
          <w:lang w:val="ru-RU"/>
        </w:rPr>
        <w:t>,</w:t>
      </w:r>
      <w:r w:rsidRPr="00BA41D4">
        <w:rPr>
          <w:lang w:val="ru-RU"/>
        </w:rPr>
        <w:t xml:space="preserve"> организациям, образующим инфраструктуру поддержки субъектов малого и среднего предпринимательства</w:t>
      </w:r>
      <w:r w:rsidR="00966A7E">
        <w:rPr>
          <w:lang w:val="ru-RU"/>
        </w:rPr>
        <w:t xml:space="preserve">, и </w:t>
      </w:r>
      <w:r w:rsidR="00966A7E">
        <w:rPr>
          <w:b w:val="0"/>
          <w:szCs w:val="24"/>
          <w:lang w:val="ru-RU"/>
        </w:rPr>
        <w:t xml:space="preserve">и </w:t>
      </w:r>
      <w:r w:rsidR="00966A7E"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A41D4" w:rsidRPr="00BA41D4" w:rsidRDefault="00BA41D4" w:rsidP="00BA41D4">
      <w:pPr>
        <w:autoSpaceDE w:val="0"/>
        <w:autoSpaceDN w:val="0"/>
        <w:adjustRightInd w:val="0"/>
        <w:jc w:val="center"/>
        <w:rPr>
          <w:b w:val="0"/>
          <w:lang w:val="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BA41D4" w:rsidRPr="00BA41D4" w:rsidTr="00442D19">
        <w:trPr>
          <w:trHeight w:val="276"/>
        </w:trPr>
        <w:tc>
          <w:tcPr>
            <w:tcW w:w="562" w:type="dxa"/>
            <w:vMerge w:val="restart"/>
          </w:tcPr>
          <w:p w:rsidR="00BA41D4" w:rsidRPr="00BA41D4" w:rsidRDefault="00BA41D4" w:rsidP="00442D19">
            <w:pPr>
              <w:widowControl w:val="0"/>
              <w:autoSpaceDE w:val="0"/>
              <w:autoSpaceDN w:val="0"/>
              <w:jc w:val="both"/>
              <w:rPr>
                <w:b w:val="0"/>
              </w:rPr>
            </w:pPr>
            <w:r w:rsidRPr="00BA41D4">
              <w:rPr>
                <w:b w:val="0"/>
                <w:sz w:val="22"/>
                <w:szCs w:val="22"/>
              </w:rPr>
              <w:t>№ п/п</w:t>
            </w:r>
          </w:p>
        </w:tc>
        <w:tc>
          <w:tcPr>
            <w:tcW w:w="1842" w:type="dxa"/>
            <w:vMerge w:val="restart"/>
          </w:tcPr>
          <w:p w:rsidR="00BA41D4" w:rsidRPr="00BA41D4" w:rsidRDefault="00BA41D4" w:rsidP="00442D19">
            <w:pPr>
              <w:widowControl w:val="0"/>
              <w:autoSpaceDE w:val="0"/>
              <w:autoSpaceDN w:val="0"/>
              <w:jc w:val="both"/>
              <w:rPr>
                <w:b w:val="0"/>
              </w:rPr>
            </w:pPr>
            <w:r w:rsidRPr="00BA41D4">
              <w:rPr>
                <w:b w:val="0"/>
                <w:sz w:val="22"/>
                <w:szCs w:val="22"/>
              </w:rPr>
              <w:t xml:space="preserve">Адрес (местоположение) объекта </w:t>
            </w:r>
            <w:hyperlink w:anchor="P205" w:history="1">
              <w:r w:rsidRPr="00BA41D4">
                <w:rPr>
                  <w:b w:val="0"/>
                  <w:sz w:val="22"/>
                  <w:szCs w:val="22"/>
                </w:rPr>
                <w:t>&lt;1&gt;</w:t>
              </w:r>
            </w:hyperlink>
          </w:p>
        </w:tc>
        <w:tc>
          <w:tcPr>
            <w:tcW w:w="1843" w:type="dxa"/>
            <w:vMerge w:val="restart"/>
          </w:tcPr>
          <w:p w:rsidR="00BA41D4" w:rsidRPr="00BA41D4" w:rsidRDefault="00BA41D4" w:rsidP="00442D19">
            <w:pPr>
              <w:widowControl w:val="0"/>
              <w:autoSpaceDE w:val="0"/>
              <w:autoSpaceDN w:val="0"/>
              <w:jc w:val="both"/>
              <w:rPr>
                <w:b w:val="0"/>
                <w:lang w:val="ru-RU"/>
              </w:rPr>
            </w:pPr>
            <w:r w:rsidRPr="00BA41D4">
              <w:rPr>
                <w:b w:val="0"/>
                <w:sz w:val="22"/>
                <w:szCs w:val="22"/>
                <w:lang w:val="ru-RU"/>
              </w:rPr>
              <w:t>Вид объекта недвижимости;</w:t>
            </w:r>
          </w:p>
          <w:p w:rsidR="00BA41D4" w:rsidRPr="00BA41D4" w:rsidRDefault="00BA41D4" w:rsidP="00442D19">
            <w:pPr>
              <w:widowControl w:val="0"/>
              <w:autoSpaceDE w:val="0"/>
              <w:autoSpaceDN w:val="0"/>
              <w:jc w:val="both"/>
              <w:rPr>
                <w:b w:val="0"/>
                <w:lang w:val="ru-RU"/>
              </w:rPr>
            </w:pPr>
            <w:r w:rsidRPr="00BA41D4">
              <w:rPr>
                <w:b w:val="0"/>
                <w:sz w:val="22"/>
                <w:szCs w:val="22"/>
                <w:lang w:val="ru-RU"/>
              </w:rPr>
              <w:t xml:space="preserve">тип движимого имущества </w:t>
            </w:r>
            <w:hyperlink w:anchor="P209" w:history="1">
              <w:r w:rsidRPr="00BA41D4">
                <w:rPr>
                  <w:b w:val="0"/>
                  <w:sz w:val="22"/>
                  <w:szCs w:val="22"/>
                  <w:lang w:val="ru-RU"/>
                </w:rPr>
                <w:t>&lt;2&gt;</w:t>
              </w:r>
            </w:hyperlink>
          </w:p>
        </w:tc>
        <w:tc>
          <w:tcPr>
            <w:tcW w:w="1701" w:type="dxa"/>
            <w:vMerge w:val="restart"/>
          </w:tcPr>
          <w:p w:rsidR="00BA41D4" w:rsidRPr="00BA41D4" w:rsidRDefault="00BA41D4" w:rsidP="00442D19">
            <w:pPr>
              <w:widowControl w:val="0"/>
              <w:autoSpaceDE w:val="0"/>
              <w:autoSpaceDN w:val="0"/>
              <w:jc w:val="both"/>
              <w:rPr>
                <w:b w:val="0"/>
              </w:rPr>
            </w:pPr>
            <w:r w:rsidRPr="00BA41D4">
              <w:rPr>
                <w:b w:val="0"/>
                <w:sz w:val="22"/>
                <w:szCs w:val="22"/>
              </w:rPr>
              <w:t>Наименование объекта учета &lt;3&gt;</w:t>
            </w:r>
          </w:p>
        </w:tc>
        <w:tc>
          <w:tcPr>
            <w:tcW w:w="8794" w:type="dxa"/>
            <w:gridSpan w:val="3"/>
          </w:tcPr>
          <w:p w:rsidR="00BA41D4" w:rsidRPr="00BA41D4" w:rsidRDefault="00BA41D4" w:rsidP="00442D19">
            <w:pPr>
              <w:widowControl w:val="0"/>
              <w:autoSpaceDE w:val="0"/>
              <w:autoSpaceDN w:val="0"/>
              <w:jc w:val="center"/>
              <w:rPr>
                <w:b w:val="0"/>
              </w:rPr>
            </w:pPr>
            <w:r w:rsidRPr="00BA41D4">
              <w:rPr>
                <w:b w:val="0"/>
                <w:sz w:val="22"/>
                <w:szCs w:val="22"/>
              </w:rPr>
              <w:t>Сведения о недвижимом имуществе</w:t>
            </w:r>
          </w:p>
        </w:tc>
      </w:tr>
      <w:tr w:rsidR="00BA41D4" w:rsidRPr="00BA41D4" w:rsidTr="00442D19">
        <w:trPr>
          <w:trHeight w:val="276"/>
        </w:trPr>
        <w:tc>
          <w:tcPr>
            <w:tcW w:w="562" w:type="dxa"/>
            <w:vMerge/>
          </w:tcPr>
          <w:p w:rsidR="00BA41D4" w:rsidRPr="00BA41D4" w:rsidRDefault="00BA41D4" w:rsidP="00442D19">
            <w:pPr>
              <w:widowControl w:val="0"/>
              <w:autoSpaceDE w:val="0"/>
              <w:autoSpaceDN w:val="0"/>
              <w:jc w:val="both"/>
              <w:rPr>
                <w:b w:val="0"/>
              </w:rPr>
            </w:pPr>
          </w:p>
        </w:tc>
        <w:tc>
          <w:tcPr>
            <w:tcW w:w="1842" w:type="dxa"/>
            <w:vMerge/>
          </w:tcPr>
          <w:p w:rsidR="00BA41D4" w:rsidRPr="00BA41D4" w:rsidRDefault="00BA41D4" w:rsidP="00442D19">
            <w:pPr>
              <w:widowControl w:val="0"/>
              <w:autoSpaceDE w:val="0"/>
              <w:autoSpaceDN w:val="0"/>
              <w:jc w:val="both"/>
              <w:rPr>
                <w:b w:val="0"/>
              </w:rPr>
            </w:pPr>
          </w:p>
        </w:tc>
        <w:tc>
          <w:tcPr>
            <w:tcW w:w="1843" w:type="dxa"/>
            <w:vMerge/>
          </w:tcPr>
          <w:p w:rsidR="00BA41D4" w:rsidRPr="00BA41D4" w:rsidRDefault="00BA41D4" w:rsidP="00442D19">
            <w:pPr>
              <w:widowControl w:val="0"/>
              <w:autoSpaceDE w:val="0"/>
              <w:autoSpaceDN w:val="0"/>
              <w:jc w:val="both"/>
              <w:rPr>
                <w:b w:val="0"/>
              </w:rPr>
            </w:pPr>
          </w:p>
        </w:tc>
        <w:tc>
          <w:tcPr>
            <w:tcW w:w="1701" w:type="dxa"/>
            <w:vMerge/>
          </w:tcPr>
          <w:p w:rsidR="00BA41D4" w:rsidRPr="00BA41D4" w:rsidRDefault="00BA41D4" w:rsidP="00442D19">
            <w:pPr>
              <w:widowControl w:val="0"/>
              <w:autoSpaceDE w:val="0"/>
              <w:autoSpaceDN w:val="0"/>
              <w:jc w:val="both"/>
              <w:rPr>
                <w:b w:val="0"/>
              </w:rPr>
            </w:pPr>
          </w:p>
        </w:tc>
        <w:tc>
          <w:tcPr>
            <w:tcW w:w="8794" w:type="dxa"/>
            <w:gridSpan w:val="3"/>
          </w:tcPr>
          <w:p w:rsidR="00BA41D4" w:rsidRPr="00BA41D4" w:rsidRDefault="00BA41D4" w:rsidP="00442D19">
            <w:pPr>
              <w:widowControl w:val="0"/>
              <w:autoSpaceDE w:val="0"/>
              <w:autoSpaceDN w:val="0"/>
              <w:jc w:val="both"/>
              <w:rPr>
                <w:b w:val="0"/>
              </w:rPr>
            </w:pPr>
            <w:r w:rsidRPr="00BA41D4">
              <w:rPr>
                <w:b w:val="0"/>
                <w:sz w:val="22"/>
                <w:szCs w:val="22"/>
              </w:rPr>
              <w:t>Основная характеристика объекта недвижимости &lt;4&gt;</w:t>
            </w:r>
          </w:p>
        </w:tc>
      </w:tr>
      <w:tr w:rsidR="00BA41D4" w:rsidRPr="00665F81" w:rsidTr="00442D19">
        <w:trPr>
          <w:trHeight w:val="552"/>
        </w:trPr>
        <w:tc>
          <w:tcPr>
            <w:tcW w:w="562" w:type="dxa"/>
            <w:vMerge/>
          </w:tcPr>
          <w:p w:rsidR="00BA41D4" w:rsidRPr="00BA41D4" w:rsidRDefault="00BA41D4" w:rsidP="00442D19">
            <w:pPr>
              <w:widowControl w:val="0"/>
              <w:autoSpaceDE w:val="0"/>
              <w:autoSpaceDN w:val="0"/>
              <w:jc w:val="both"/>
              <w:rPr>
                <w:b w:val="0"/>
              </w:rPr>
            </w:pPr>
          </w:p>
        </w:tc>
        <w:tc>
          <w:tcPr>
            <w:tcW w:w="1842" w:type="dxa"/>
            <w:vMerge/>
          </w:tcPr>
          <w:p w:rsidR="00BA41D4" w:rsidRPr="00BA41D4" w:rsidRDefault="00BA41D4" w:rsidP="00442D19">
            <w:pPr>
              <w:widowControl w:val="0"/>
              <w:autoSpaceDE w:val="0"/>
              <w:autoSpaceDN w:val="0"/>
              <w:jc w:val="both"/>
              <w:rPr>
                <w:b w:val="0"/>
              </w:rPr>
            </w:pPr>
          </w:p>
        </w:tc>
        <w:tc>
          <w:tcPr>
            <w:tcW w:w="1843" w:type="dxa"/>
            <w:vMerge/>
          </w:tcPr>
          <w:p w:rsidR="00BA41D4" w:rsidRPr="00BA41D4" w:rsidRDefault="00BA41D4" w:rsidP="00442D19">
            <w:pPr>
              <w:widowControl w:val="0"/>
              <w:autoSpaceDE w:val="0"/>
              <w:autoSpaceDN w:val="0"/>
              <w:jc w:val="both"/>
              <w:rPr>
                <w:b w:val="0"/>
              </w:rPr>
            </w:pPr>
          </w:p>
        </w:tc>
        <w:tc>
          <w:tcPr>
            <w:tcW w:w="1701" w:type="dxa"/>
            <w:vMerge/>
          </w:tcPr>
          <w:p w:rsidR="00BA41D4" w:rsidRPr="00BA41D4" w:rsidRDefault="00BA41D4" w:rsidP="00442D19">
            <w:pPr>
              <w:widowControl w:val="0"/>
              <w:autoSpaceDE w:val="0"/>
              <w:autoSpaceDN w:val="0"/>
              <w:jc w:val="both"/>
              <w:rPr>
                <w:b w:val="0"/>
              </w:rPr>
            </w:pPr>
          </w:p>
        </w:tc>
        <w:tc>
          <w:tcPr>
            <w:tcW w:w="4395" w:type="dxa"/>
          </w:tcPr>
          <w:p w:rsidR="00BA41D4" w:rsidRPr="00BA41D4" w:rsidRDefault="00BA41D4" w:rsidP="00442D19">
            <w:pPr>
              <w:widowControl w:val="0"/>
              <w:autoSpaceDE w:val="0"/>
              <w:autoSpaceDN w:val="0"/>
              <w:jc w:val="both"/>
              <w:rPr>
                <w:b w:val="0"/>
                <w:lang w:val="ru-RU"/>
              </w:rPr>
            </w:pPr>
            <w:r w:rsidRPr="00BA41D4">
              <w:rPr>
                <w:b w:val="0"/>
                <w:sz w:val="22"/>
                <w:szCs w:val="22"/>
                <w:lang w:val="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BA41D4" w:rsidRPr="00BA41D4" w:rsidRDefault="00BA41D4" w:rsidP="00442D19">
            <w:pPr>
              <w:widowControl w:val="0"/>
              <w:autoSpaceDE w:val="0"/>
              <w:autoSpaceDN w:val="0"/>
              <w:jc w:val="both"/>
              <w:rPr>
                <w:b w:val="0"/>
                <w:lang w:val="ru-RU"/>
              </w:rPr>
            </w:pPr>
            <w:r w:rsidRPr="00BA41D4">
              <w:rPr>
                <w:b w:val="0"/>
                <w:sz w:val="22"/>
                <w:szCs w:val="22"/>
                <w:lang w:val="ru-RU"/>
              </w:rPr>
              <w:t>Фактическое значение/Проектируемое значение (для объектов незавершенного строительства)</w:t>
            </w:r>
          </w:p>
        </w:tc>
        <w:tc>
          <w:tcPr>
            <w:tcW w:w="2273" w:type="dxa"/>
          </w:tcPr>
          <w:p w:rsidR="00BA41D4" w:rsidRPr="00BA41D4" w:rsidRDefault="00BA41D4" w:rsidP="00442D19">
            <w:pPr>
              <w:widowControl w:val="0"/>
              <w:autoSpaceDE w:val="0"/>
              <w:autoSpaceDN w:val="0"/>
              <w:jc w:val="both"/>
              <w:rPr>
                <w:b w:val="0"/>
                <w:lang w:val="ru-RU"/>
              </w:rPr>
            </w:pPr>
            <w:r w:rsidRPr="00BA41D4">
              <w:rPr>
                <w:b w:val="0"/>
                <w:sz w:val="22"/>
                <w:szCs w:val="22"/>
                <w:lang w:val="ru-RU"/>
              </w:rPr>
              <w:t>Единица измерения (для площади - кв. м; для протяженности - м; для глубины залегания - м; для объема - куб. м)</w:t>
            </w:r>
          </w:p>
        </w:tc>
      </w:tr>
      <w:tr w:rsidR="00BA41D4" w:rsidRPr="00BA41D4" w:rsidTr="00442D19">
        <w:tc>
          <w:tcPr>
            <w:tcW w:w="562" w:type="dxa"/>
          </w:tcPr>
          <w:p w:rsidR="00BA41D4" w:rsidRPr="00BA41D4" w:rsidRDefault="00BA41D4" w:rsidP="00442D19">
            <w:pPr>
              <w:widowControl w:val="0"/>
              <w:autoSpaceDE w:val="0"/>
              <w:autoSpaceDN w:val="0"/>
              <w:jc w:val="center"/>
              <w:rPr>
                <w:b w:val="0"/>
              </w:rPr>
            </w:pPr>
            <w:r w:rsidRPr="00BA41D4">
              <w:rPr>
                <w:b w:val="0"/>
                <w:sz w:val="22"/>
                <w:szCs w:val="22"/>
              </w:rPr>
              <w:t>1</w:t>
            </w:r>
          </w:p>
        </w:tc>
        <w:tc>
          <w:tcPr>
            <w:tcW w:w="1842" w:type="dxa"/>
          </w:tcPr>
          <w:p w:rsidR="00BA41D4" w:rsidRPr="00BA41D4" w:rsidRDefault="00BA41D4" w:rsidP="00442D19">
            <w:pPr>
              <w:widowControl w:val="0"/>
              <w:autoSpaceDE w:val="0"/>
              <w:autoSpaceDN w:val="0"/>
              <w:jc w:val="center"/>
              <w:rPr>
                <w:b w:val="0"/>
              </w:rPr>
            </w:pPr>
            <w:r w:rsidRPr="00BA41D4">
              <w:rPr>
                <w:b w:val="0"/>
                <w:sz w:val="22"/>
                <w:szCs w:val="22"/>
              </w:rPr>
              <w:t>2</w:t>
            </w:r>
          </w:p>
        </w:tc>
        <w:tc>
          <w:tcPr>
            <w:tcW w:w="1843" w:type="dxa"/>
          </w:tcPr>
          <w:p w:rsidR="00BA41D4" w:rsidRPr="00BA41D4" w:rsidRDefault="00BA41D4" w:rsidP="00442D19">
            <w:pPr>
              <w:widowControl w:val="0"/>
              <w:autoSpaceDE w:val="0"/>
              <w:autoSpaceDN w:val="0"/>
              <w:jc w:val="center"/>
              <w:rPr>
                <w:b w:val="0"/>
              </w:rPr>
            </w:pPr>
            <w:r w:rsidRPr="00BA41D4">
              <w:rPr>
                <w:b w:val="0"/>
                <w:sz w:val="22"/>
                <w:szCs w:val="22"/>
              </w:rPr>
              <w:t>3</w:t>
            </w:r>
          </w:p>
        </w:tc>
        <w:tc>
          <w:tcPr>
            <w:tcW w:w="1701" w:type="dxa"/>
          </w:tcPr>
          <w:p w:rsidR="00BA41D4" w:rsidRPr="00BA41D4" w:rsidRDefault="00BA41D4" w:rsidP="00442D19">
            <w:pPr>
              <w:widowControl w:val="0"/>
              <w:autoSpaceDE w:val="0"/>
              <w:autoSpaceDN w:val="0"/>
              <w:jc w:val="center"/>
              <w:rPr>
                <w:b w:val="0"/>
              </w:rPr>
            </w:pPr>
            <w:r w:rsidRPr="00BA41D4">
              <w:rPr>
                <w:b w:val="0"/>
                <w:sz w:val="22"/>
                <w:szCs w:val="22"/>
              </w:rPr>
              <w:t>4</w:t>
            </w:r>
          </w:p>
        </w:tc>
        <w:tc>
          <w:tcPr>
            <w:tcW w:w="4395" w:type="dxa"/>
          </w:tcPr>
          <w:p w:rsidR="00BA41D4" w:rsidRPr="00BA41D4" w:rsidRDefault="00BA41D4" w:rsidP="00442D19">
            <w:pPr>
              <w:widowControl w:val="0"/>
              <w:autoSpaceDE w:val="0"/>
              <w:autoSpaceDN w:val="0"/>
              <w:jc w:val="center"/>
              <w:rPr>
                <w:b w:val="0"/>
              </w:rPr>
            </w:pPr>
            <w:r w:rsidRPr="00BA41D4">
              <w:rPr>
                <w:b w:val="0"/>
                <w:sz w:val="22"/>
                <w:szCs w:val="22"/>
              </w:rPr>
              <w:t>5</w:t>
            </w:r>
          </w:p>
        </w:tc>
        <w:tc>
          <w:tcPr>
            <w:tcW w:w="2126" w:type="dxa"/>
          </w:tcPr>
          <w:p w:rsidR="00BA41D4" w:rsidRPr="00BA41D4" w:rsidRDefault="00BA41D4" w:rsidP="00442D19">
            <w:pPr>
              <w:widowControl w:val="0"/>
              <w:autoSpaceDE w:val="0"/>
              <w:autoSpaceDN w:val="0"/>
              <w:jc w:val="center"/>
              <w:rPr>
                <w:b w:val="0"/>
              </w:rPr>
            </w:pPr>
            <w:r w:rsidRPr="00BA41D4">
              <w:rPr>
                <w:b w:val="0"/>
                <w:sz w:val="22"/>
                <w:szCs w:val="22"/>
              </w:rPr>
              <w:t>6</w:t>
            </w:r>
          </w:p>
        </w:tc>
        <w:tc>
          <w:tcPr>
            <w:tcW w:w="2273" w:type="dxa"/>
          </w:tcPr>
          <w:p w:rsidR="00BA41D4" w:rsidRPr="00BA41D4" w:rsidRDefault="00BA41D4" w:rsidP="00442D19">
            <w:pPr>
              <w:widowControl w:val="0"/>
              <w:autoSpaceDE w:val="0"/>
              <w:autoSpaceDN w:val="0"/>
              <w:jc w:val="center"/>
              <w:rPr>
                <w:b w:val="0"/>
              </w:rPr>
            </w:pPr>
            <w:r w:rsidRPr="00BA41D4">
              <w:rPr>
                <w:b w:val="0"/>
                <w:sz w:val="22"/>
                <w:szCs w:val="22"/>
              </w:rPr>
              <w:t>7</w:t>
            </w:r>
          </w:p>
        </w:tc>
      </w:tr>
      <w:tr w:rsidR="00BA41D4" w:rsidRPr="00BA41D4" w:rsidTr="00442D19">
        <w:tc>
          <w:tcPr>
            <w:tcW w:w="562" w:type="dxa"/>
          </w:tcPr>
          <w:p w:rsidR="00BA41D4" w:rsidRPr="00BA41D4" w:rsidRDefault="00BA41D4" w:rsidP="00442D19">
            <w:pPr>
              <w:widowControl w:val="0"/>
              <w:autoSpaceDE w:val="0"/>
              <w:autoSpaceDN w:val="0"/>
              <w:jc w:val="center"/>
              <w:rPr>
                <w:b w:val="0"/>
              </w:rPr>
            </w:pPr>
          </w:p>
        </w:tc>
        <w:tc>
          <w:tcPr>
            <w:tcW w:w="1842" w:type="dxa"/>
          </w:tcPr>
          <w:p w:rsidR="00BA41D4" w:rsidRPr="00BA41D4" w:rsidRDefault="00BA41D4" w:rsidP="00442D19">
            <w:pPr>
              <w:widowControl w:val="0"/>
              <w:autoSpaceDE w:val="0"/>
              <w:autoSpaceDN w:val="0"/>
              <w:jc w:val="center"/>
              <w:rPr>
                <w:b w:val="0"/>
              </w:rPr>
            </w:pPr>
          </w:p>
        </w:tc>
        <w:tc>
          <w:tcPr>
            <w:tcW w:w="1843" w:type="dxa"/>
          </w:tcPr>
          <w:p w:rsidR="00BA41D4" w:rsidRPr="00BA41D4" w:rsidRDefault="00BA41D4" w:rsidP="00442D19">
            <w:pPr>
              <w:widowControl w:val="0"/>
              <w:autoSpaceDE w:val="0"/>
              <w:autoSpaceDN w:val="0"/>
              <w:jc w:val="center"/>
              <w:rPr>
                <w:b w:val="0"/>
              </w:rPr>
            </w:pPr>
          </w:p>
        </w:tc>
        <w:tc>
          <w:tcPr>
            <w:tcW w:w="1701" w:type="dxa"/>
          </w:tcPr>
          <w:p w:rsidR="00BA41D4" w:rsidRPr="00BA41D4" w:rsidRDefault="00BA41D4" w:rsidP="00442D19">
            <w:pPr>
              <w:widowControl w:val="0"/>
              <w:autoSpaceDE w:val="0"/>
              <w:autoSpaceDN w:val="0"/>
              <w:jc w:val="center"/>
              <w:rPr>
                <w:b w:val="0"/>
              </w:rPr>
            </w:pPr>
          </w:p>
        </w:tc>
        <w:tc>
          <w:tcPr>
            <w:tcW w:w="4395" w:type="dxa"/>
          </w:tcPr>
          <w:p w:rsidR="00BA41D4" w:rsidRPr="00BA41D4" w:rsidRDefault="00BA41D4" w:rsidP="00442D19">
            <w:pPr>
              <w:widowControl w:val="0"/>
              <w:autoSpaceDE w:val="0"/>
              <w:autoSpaceDN w:val="0"/>
              <w:jc w:val="center"/>
              <w:rPr>
                <w:b w:val="0"/>
              </w:rPr>
            </w:pPr>
          </w:p>
        </w:tc>
        <w:tc>
          <w:tcPr>
            <w:tcW w:w="2126" w:type="dxa"/>
          </w:tcPr>
          <w:p w:rsidR="00BA41D4" w:rsidRPr="00BA41D4" w:rsidRDefault="00BA41D4" w:rsidP="00442D19">
            <w:pPr>
              <w:widowControl w:val="0"/>
              <w:autoSpaceDE w:val="0"/>
              <w:autoSpaceDN w:val="0"/>
              <w:jc w:val="center"/>
              <w:rPr>
                <w:b w:val="0"/>
              </w:rPr>
            </w:pPr>
          </w:p>
        </w:tc>
        <w:tc>
          <w:tcPr>
            <w:tcW w:w="2273" w:type="dxa"/>
          </w:tcPr>
          <w:p w:rsidR="00BA41D4" w:rsidRPr="00BA41D4" w:rsidRDefault="00BA41D4" w:rsidP="00442D19">
            <w:pPr>
              <w:widowControl w:val="0"/>
              <w:autoSpaceDE w:val="0"/>
              <w:autoSpaceDN w:val="0"/>
              <w:jc w:val="center"/>
              <w:rPr>
                <w:b w:val="0"/>
              </w:rPr>
            </w:pPr>
          </w:p>
        </w:tc>
      </w:tr>
    </w:tbl>
    <w:p w:rsidR="00BA41D4" w:rsidRDefault="00BA41D4" w:rsidP="00BA41D4">
      <w:pPr>
        <w:widowControl w:val="0"/>
        <w:autoSpaceDE w:val="0"/>
        <w:autoSpaceDN w:val="0"/>
        <w:jc w:val="both"/>
        <w:rPr>
          <w:rFonts w:cs="Calibri"/>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BA41D4" w:rsidRPr="00BA41D4" w:rsidTr="00442D19">
        <w:trPr>
          <w:trHeight w:val="276"/>
        </w:trPr>
        <w:tc>
          <w:tcPr>
            <w:tcW w:w="8359" w:type="dxa"/>
            <w:gridSpan w:val="5"/>
          </w:tcPr>
          <w:p w:rsidR="00BA41D4" w:rsidRPr="00BA41D4" w:rsidRDefault="00BA41D4" w:rsidP="00442D19">
            <w:pPr>
              <w:widowControl w:val="0"/>
              <w:autoSpaceDE w:val="0"/>
              <w:autoSpaceDN w:val="0"/>
              <w:jc w:val="center"/>
              <w:rPr>
                <w:b w:val="0"/>
              </w:rPr>
            </w:pPr>
            <w:r w:rsidRPr="00BA41D4">
              <w:rPr>
                <w:rFonts w:cs="Calibri"/>
                <w:b w:val="0"/>
                <w:sz w:val="22"/>
                <w:szCs w:val="22"/>
              </w:rPr>
              <w:br w:type="page"/>
            </w:r>
            <w:r w:rsidRPr="00BA41D4">
              <w:rPr>
                <w:b w:val="0"/>
                <w:sz w:val="22"/>
                <w:szCs w:val="22"/>
              </w:rPr>
              <w:t>Сведения о недвижимом имуществе</w:t>
            </w:r>
          </w:p>
        </w:tc>
        <w:tc>
          <w:tcPr>
            <w:tcW w:w="6378" w:type="dxa"/>
            <w:gridSpan w:val="4"/>
            <w:vMerge w:val="restart"/>
          </w:tcPr>
          <w:p w:rsidR="00BA41D4" w:rsidRPr="00BA41D4" w:rsidRDefault="00BA41D4" w:rsidP="00442D19">
            <w:pPr>
              <w:widowControl w:val="0"/>
              <w:autoSpaceDE w:val="0"/>
              <w:autoSpaceDN w:val="0"/>
              <w:jc w:val="center"/>
              <w:rPr>
                <w:b w:val="0"/>
              </w:rPr>
            </w:pPr>
            <w:r w:rsidRPr="00BA41D4">
              <w:rPr>
                <w:b w:val="0"/>
                <w:sz w:val="22"/>
                <w:szCs w:val="22"/>
              </w:rPr>
              <w:t>Сведения о движимом имуществе</w:t>
            </w:r>
          </w:p>
        </w:tc>
      </w:tr>
      <w:tr w:rsidR="00BA41D4" w:rsidRPr="00BA41D4" w:rsidTr="00442D19">
        <w:trPr>
          <w:trHeight w:val="276"/>
        </w:trPr>
        <w:tc>
          <w:tcPr>
            <w:tcW w:w="3114" w:type="dxa"/>
            <w:gridSpan w:val="2"/>
          </w:tcPr>
          <w:p w:rsidR="00BA41D4" w:rsidRPr="00BA41D4" w:rsidRDefault="00BA41D4" w:rsidP="00442D19">
            <w:pPr>
              <w:widowControl w:val="0"/>
              <w:autoSpaceDE w:val="0"/>
              <w:autoSpaceDN w:val="0"/>
              <w:jc w:val="center"/>
              <w:rPr>
                <w:b w:val="0"/>
              </w:rPr>
            </w:pPr>
            <w:r w:rsidRPr="00BA41D4">
              <w:rPr>
                <w:b w:val="0"/>
                <w:sz w:val="22"/>
                <w:szCs w:val="22"/>
              </w:rPr>
              <w:t>Кадастровый номер &lt;5&gt;</w:t>
            </w:r>
          </w:p>
        </w:tc>
        <w:tc>
          <w:tcPr>
            <w:tcW w:w="2126" w:type="dxa"/>
            <w:vMerge w:val="restart"/>
          </w:tcPr>
          <w:p w:rsidR="00BA41D4" w:rsidRPr="00BA41D4" w:rsidRDefault="00BA41D4" w:rsidP="00442D19">
            <w:pPr>
              <w:widowControl w:val="0"/>
              <w:autoSpaceDE w:val="0"/>
              <w:autoSpaceDN w:val="0"/>
              <w:jc w:val="center"/>
              <w:rPr>
                <w:b w:val="0"/>
              </w:rPr>
            </w:pPr>
            <w:r w:rsidRPr="00BA41D4">
              <w:rPr>
                <w:b w:val="0"/>
                <w:sz w:val="22"/>
                <w:szCs w:val="22"/>
              </w:rPr>
              <w:t>Техническое состояние объекта недвижимости&lt;6&gt;</w:t>
            </w:r>
          </w:p>
        </w:tc>
        <w:tc>
          <w:tcPr>
            <w:tcW w:w="1276" w:type="dxa"/>
            <w:vMerge w:val="restart"/>
          </w:tcPr>
          <w:p w:rsidR="00BA41D4" w:rsidRPr="00BA41D4" w:rsidRDefault="00BA41D4" w:rsidP="00442D19">
            <w:pPr>
              <w:widowControl w:val="0"/>
              <w:autoSpaceDE w:val="0"/>
              <w:autoSpaceDN w:val="0"/>
              <w:jc w:val="center"/>
              <w:rPr>
                <w:b w:val="0"/>
              </w:rPr>
            </w:pPr>
            <w:r w:rsidRPr="00BA41D4">
              <w:rPr>
                <w:b w:val="0"/>
                <w:sz w:val="22"/>
                <w:szCs w:val="22"/>
              </w:rPr>
              <w:t>Категория земель &lt;7&gt;</w:t>
            </w:r>
          </w:p>
        </w:tc>
        <w:tc>
          <w:tcPr>
            <w:tcW w:w="1843" w:type="dxa"/>
            <w:vMerge w:val="restart"/>
          </w:tcPr>
          <w:p w:rsidR="00BA41D4" w:rsidRPr="00BA41D4" w:rsidRDefault="00BA41D4" w:rsidP="00442D19">
            <w:pPr>
              <w:widowControl w:val="0"/>
              <w:autoSpaceDE w:val="0"/>
              <w:autoSpaceDN w:val="0"/>
              <w:jc w:val="center"/>
              <w:rPr>
                <w:b w:val="0"/>
              </w:rPr>
            </w:pPr>
            <w:r w:rsidRPr="00BA41D4">
              <w:rPr>
                <w:b w:val="0"/>
                <w:sz w:val="22"/>
                <w:szCs w:val="22"/>
              </w:rPr>
              <w:t>Вид разрешенного использования &lt;8&gt;</w:t>
            </w:r>
          </w:p>
        </w:tc>
        <w:tc>
          <w:tcPr>
            <w:tcW w:w="6378" w:type="dxa"/>
            <w:gridSpan w:val="4"/>
            <w:vMerge/>
          </w:tcPr>
          <w:p w:rsidR="00BA41D4" w:rsidRPr="00BA41D4" w:rsidRDefault="00BA41D4" w:rsidP="00442D19">
            <w:pPr>
              <w:widowControl w:val="0"/>
              <w:autoSpaceDE w:val="0"/>
              <w:autoSpaceDN w:val="0"/>
              <w:jc w:val="center"/>
              <w:rPr>
                <w:b w:val="0"/>
              </w:rPr>
            </w:pPr>
          </w:p>
        </w:tc>
      </w:tr>
      <w:tr w:rsidR="00BA41D4" w:rsidRPr="00BA41D4" w:rsidTr="00442D19">
        <w:trPr>
          <w:trHeight w:val="2050"/>
        </w:trPr>
        <w:tc>
          <w:tcPr>
            <w:tcW w:w="988" w:type="dxa"/>
            <w:tcBorders>
              <w:bottom w:val="single" w:sz="4" w:space="0" w:color="auto"/>
            </w:tcBorders>
          </w:tcPr>
          <w:p w:rsidR="00BA41D4" w:rsidRPr="00BA41D4" w:rsidRDefault="00BA41D4" w:rsidP="00442D19">
            <w:pPr>
              <w:widowControl w:val="0"/>
              <w:autoSpaceDE w:val="0"/>
              <w:autoSpaceDN w:val="0"/>
              <w:jc w:val="center"/>
              <w:rPr>
                <w:b w:val="0"/>
              </w:rPr>
            </w:pPr>
            <w:r w:rsidRPr="00BA41D4">
              <w:rPr>
                <w:b w:val="0"/>
                <w:sz w:val="22"/>
                <w:szCs w:val="22"/>
              </w:rPr>
              <w:t>Номер</w:t>
            </w:r>
          </w:p>
        </w:tc>
        <w:tc>
          <w:tcPr>
            <w:tcW w:w="2126" w:type="dxa"/>
            <w:tcBorders>
              <w:bottom w:val="single" w:sz="4" w:space="0" w:color="auto"/>
            </w:tcBorders>
          </w:tcPr>
          <w:p w:rsidR="00BA41D4" w:rsidRPr="00BA41D4" w:rsidRDefault="00BA41D4" w:rsidP="00442D19">
            <w:pPr>
              <w:widowControl w:val="0"/>
              <w:autoSpaceDE w:val="0"/>
              <w:autoSpaceDN w:val="0"/>
              <w:jc w:val="center"/>
              <w:rPr>
                <w:b w:val="0"/>
              </w:rPr>
            </w:pPr>
            <w:r w:rsidRPr="00BA41D4">
              <w:rPr>
                <w:b w:val="0"/>
                <w:sz w:val="22"/>
                <w:szCs w:val="22"/>
              </w:rPr>
              <w:t>Тип (кадастровый, условный, устаревший)</w:t>
            </w:r>
          </w:p>
        </w:tc>
        <w:tc>
          <w:tcPr>
            <w:tcW w:w="2126" w:type="dxa"/>
            <w:vMerge/>
            <w:tcBorders>
              <w:bottom w:val="single" w:sz="4" w:space="0" w:color="auto"/>
            </w:tcBorders>
          </w:tcPr>
          <w:p w:rsidR="00BA41D4" w:rsidRPr="00BA41D4" w:rsidRDefault="00BA41D4" w:rsidP="00442D19">
            <w:pPr>
              <w:widowControl w:val="0"/>
              <w:autoSpaceDE w:val="0"/>
              <w:autoSpaceDN w:val="0"/>
              <w:jc w:val="center"/>
              <w:rPr>
                <w:b w:val="0"/>
              </w:rPr>
            </w:pPr>
          </w:p>
        </w:tc>
        <w:tc>
          <w:tcPr>
            <w:tcW w:w="1276" w:type="dxa"/>
            <w:vMerge/>
          </w:tcPr>
          <w:p w:rsidR="00BA41D4" w:rsidRPr="00BA41D4" w:rsidRDefault="00BA41D4" w:rsidP="00442D19">
            <w:pPr>
              <w:widowControl w:val="0"/>
              <w:autoSpaceDE w:val="0"/>
              <w:autoSpaceDN w:val="0"/>
              <w:jc w:val="center"/>
              <w:rPr>
                <w:b w:val="0"/>
              </w:rPr>
            </w:pPr>
          </w:p>
        </w:tc>
        <w:tc>
          <w:tcPr>
            <w:tcW w:w="1843" w:type="dxa"/>
            <w:vMerge/>
            <w:tcBorders>
              <w:bottom w:val="single" w:sz="4" w:space="0" w:color="auto"/>
            </w:tcBorders>
          </w:tcPr>
          <w:p w:rsidR="00BA41D4" w:rsidRPr="00BA41D4" w:rsidRDefault="00BA41D4" w:rsidP="00442D19">
            <w:pPr>
              <w:widowControl w:val="0"/>
              <w:autoSpaceDE w:val="0"/>
              <w:autoSpaceDN w:val="0"/>
              <w:jc w:val="center"/>
              <w:rPr>
                <w:b w:val="0"/>
              </w:rPr>
            </w:pPr>
          </w:p>
        </w:tc>
        <w:tc>
          <w:tcPr>
            <w:tcW w:w="2198" w:type="dxa"/>
            <w:tcBorders>
              <w:bottom w:val="single" w:sz="4" w:space="0" w:color="auto"/>
            </w:tcBorders>
          </w:tcPr>
          <w:p w:rsidR="00BA41D4" w:rsidRPr="00BA41D4" w:rsidRDefault="00BA41D4" w:rsidP="00442D19">
            <w:pPr>
              <w:widowControl w:val="0"/>
              <w:autoSpaceDE w:val="0"/>
              <w:autoSpaceDN w:val="0"/>
              <w:jc w:val="center"/>
              <w:rPr>
                <w:b w:val="0"/>
                <w:lang w:val="ru-RU"/>
              </w:rPr>
            </w:pPr>
            <w:r w:rsidRPr="00BA41D4">
              <w:rPr>
                <w:b w:val="0"/>
                <w:sz w:val="22"/>
                <w:szCs w:val="22"/>
                <w:lang w:val="ru-RU"/>
              </w:rPr>
              <w:t>Государственный регистрационный знак (при наличии)</w:t>
            </w:r>
          </w:p>
        </w:tc>
        <w:tc>
          <w:tcPr>
            <w:tcW w:w="992" w:type="dxa"/>
            <w:tcBorders>
              <w:bottom w:val="single" w:sz="4" w:space="0" w:color="auto"/>
            </w:tcBorders>
          </w:tcPr>
          <w:p w:rsidR="00BA41D4" w:rsidRPr="00BA41D4" w:rsidRDefault="00BA41D4" w:rsidP="00442D19">
            <w:pPr>
              <w:widowControl w:val="0"/>
              <w:autoSpaceDE w:val="0"/>
              <w:autoSpaceDN w:val="0"/>
              <w:jc w:val="center"/>
              <w:rPr>
                <w:b w:val="0"/>
              </w:rPr>
            </w:pPr>
            <w:r w:rsidRPr="00BA41D4">
              <w:rPr>
                <w:b w:val="0"/>
                <w:sz w:val="22"/>
                <w:szCs w:val="22"/>
              </w:rPr>
              <w:t>Марка, модель</w:t>
            </w:r>
          </w:p>
        </w:tc>
        <w:tc>
          <w:tcPr>
            <w:tcW w:w="1204" w:type="dxa"/>
            <w:tcBorders>
              <w:bottom w:val="single" w:sz="4" w:space="0" w:color="auto"/>
            </w:tcBorders>
          </w:tcPr>
          <w:p w:rsidR="00BA41D4" w:rsidRPr="00BA41D4" w:rsidRDefault="00BA41D4" w:rsidP="00442D19">
            <w:pPr>
              <w:widowControl w:val="0"/>
              <w:autoSpaceDE w:val="0"/>
              <w:autoSpaceDN w:val="0"/>
              <w:jc w:val="center"/>
              <w:rPr>
                <w:b w:val="0"/>
              </w:rPr>
            </w:pPr>
            <w:r w:rsidRPr="00BA41D4">
              <w:rPr>
                <w:b w:val="0"/>
                <w:sz w:val="22"/>
                <w:szCs w:val="22"/>
              </w:rPr>
              <w:t>Год выпуска</w:t>
            </w:r>
          </w:p>
        </w:tc>
        <w:tc>
          <w:tcPr>
            <w:tcW w:w="1984" w:type="dxa"/>
            <w:tcBorders>
              <w:bottom w:val="single" w:sz="4" w:space="0" w:color="auto"/>
            </w:tcBorders>
          </w:tcPr>
          <w:p w:rsidR="00BA41D4" w:rsidRPr="00BA41D4" w:rsidRDefault="00BA41D4" w:rsidP="00442D19">
            <w:pPr>
              <w:widowControl w:val="0"/>
              <w:autoSpaceDE w:val="0"/>
              <w:autoSpaceDN w:val="0"/>
              <w:jc w:val="center"/>
              <w:rPr>
                <w:b w:val="0"/>
              </w:rPr>
            </w:pPr>
            <w:r w:rsidRPr="00BA41D4">
              <w:rPr>
                <w:b w:val="0"/>
                <w:sz w:val="22"/>
                <w:szCs w:val="22"/>
              </w:rPr>
              <w:t>Состав (принадлежнос-ти) имущества</w:t>
            </w:r>
          </w:p>
          <w:p w:rsidR="00BA41D4" w:rsidRPr="00BA41D4" w:rsidRDefault="00BA41D4" w:rsidP="00442D19">
            <w:pPr>
              <w:widowControl w:val="0"/>
              <w:autoSpaceDE w:val="0"/>
              <w:autoSpaceDN w:val="0"/>
              <w:jc w:val="center"/>
              <w:rPr>
                <w:b w:val="0"/>
              </w:rPr>
            </w:pPr>
            <w:r w:rsidRPr="00BA41D4">
              <w:rPr>
                <w:b w:val="0"/>
                <w:sz w:val="22"/>
                <w:szCs w:val="22"/>
              </w:rPr>
              <w:t>&lt;9&gt;</w:t>
            </w:r>
          </w:p>
        </w:tc>
      </w:tr>
      <w:tr w:rsidR="00BA41D4" w:rsidRPr="00BA41D4" w:rsidTr="00442D19">
        <w:tc>
          <w:tcPr>
            <w:tcW w:w="988" w:type="dxa"/>
          </w:tcPr>
          <w:p w:rsidR="00BA41D4" w:rsidRPr="00BA41D4" w:rsidRDefault="00BA41D4" w:rsidP="00442D19">
            <w:pPr>
              <w:widowControl w:val="0"/>
              <w:autoSpaceDE w:val="0"/>
              <w:autoSpaceDN w:val="0"/>
              <w:jc w:val="center"/>
              <w:rPr>
                <w:b w:val="0"/>
              </w:rPr>
            </w:pPr>
            <w:r w:rsidRPr="00BA41D4">
              <w:rPr>
                <w:b w:val="0"/>
                <w:sz w:val="22"/>
                <w:szCs w:val="22"/>
              </w:rPr>
              <w:lastRenderedPageBreak/>
              <w:t>8</w:t>
            </w:r>
          </w:p>
        </w:tc>
        <w:tc>
          <w:tcPr>
            <w:tcW w:w="2126" w:type="dxa"/>
          </w:tcPr>
          <w:p w:rsidR="00BA41D4" w:rsidRPr="00BA41D4" w:rsidRDefault="00BA41D4" w:rsidP="00442D19">
            <w:pPr>
              <w:widowControl w:val="0"/>
              <w:autoSpaceDE w:val="0"/>
              <w:autoSpaceDN w:val="0"/>
              <w:jc w:val="center"/>
              <w:rPr>
                <w:b w:val="0"/>
              </w:rPr>
            </w:pPr>
            <w:r w:rsidRPr="00BA41D4">
              <w:rPr>
                <w:b w:val="0"/>
                <w:sz w:val="22"/>
                <w:szCs w:val="22"/>
              </w:rPr>
              <w:t>9</w:t>
            </w:r>
          </w:p>
        </w:tc>
        <w:tc>
          <w:tcPr>
            <w:tcW w:w="2126" w:type="dxa"/>
          </w:tcPr>
          <w:p w:rsidR="00BA41D4" w:rsidRPr="00BA41D4" w:rsidRDefault="00BA41D4" w:rsidP="00442D19">
            <w:pPr>
              <w:widowControl w:val="0"/>
              <w:autoSpaceDE w:val="0"/>
              <w:autoSpaceDN w:val="0"/>
              <w:jc w:val="center"/>
              <w:rPr>
                <w:b w:val="0"/>
              </w:rPr>
            </w:pPr>
            <w:r w:rsidRPr="00BA41D4">
              <w:rPr>
                <w:b w:val="0"/>
                <w:sz w:val="22"/>
                <w:szCs w:val="22"/>
              </w:rPr>
              <w:t>10</w:t>
            </w:r>
          </w:p>
        </w:tc>
        <w:tc>
          <w:tcPr>
            <w:tcW w:w="1276" w:type="dxa"/>
          </w:tcPr>
          <w:p w:rsidR="00BA41D4" w:rsidRPr="00BA41D4" w:rsidRDefault="00BA41D4" w:rsidP="00442D19">
            <w:pPr>
              <w:widowControl w:val="0"/>
              <w:autoSpaceDE w:val="0"/>
              <w:autoSpaceDN w:val="0"/>
              <w:jc w:val="center"/>
              <w:rPr>
                <w:b w:val="0"/>
              </w:rPr>
            </w:pPr>
            <w:r w:rsidRPr="00BA41D4">
              <w:rPr>
                <w:b w:val="0"/>
                <w:sz w:val="22"/>
                <w:szCs w:val="22"/>
              </w:rPr>
              <w:t>11</w:t>
            </w:r>
          </w:p>
        </w:tc>
        <w:tc>
          <w:tcPr>
            <w:tcW w:w="1843" w:type="dxa"/>
          </w:tcPr>
          <w:p w:rsidR="00BA41D4" w:rsidRPr="00BA41D4" w:rsidRDefault="00BA41D4" w:rsidP="00442D19">
            <w:pPr>
              <w:widowControl w:val="0"/>
              <w:autoSpaceDE w:val="0"/>
              <w:autoSpaceDN w:val="0"/>
              <w:jc w:val="center"/>
              <w:rPr>
                <w:b w:val="0"/>
              </w:rPr>
            </w:pPr>
            <w:r w:rsidRPr="00BA41D4">
              <w:rPr>
                <w:b w:val="0"/>
                <w:sz w:val="22"/>
                <w:szCs w:val="22"/>
              </w:rPr>
              <w:t>12</w:t>
            </w:r>
          </w:p>
        </w:tc>
        <w:tc>
          <w:tcPr>
            <w:tcW w:w="2198" w:type="dxa"/>
          </w:tcPr>
          <w:p w:rsidR="00BA41D4" w:rsidRPr="00BA41D4" w:rsidRDefault="00BA41D4" w:rsidP="00442D19">
            <w:pPr>
              <w:widowControl w:val="0"/>
              <w:autoSpaceDE w:val="0"/>
              <w:autoSpaceDN w:val="0"/>
              <w:jc w:val="center"/>
              <w:rPr>
                <w:b w:val="0"/>
              </w:rPr>
            </w:pPr>
            <w:r w:rsidRPr="00BA41D4">
              <w:rPr>
                <w:b w:val="0"/>
                <w:sz w:val="22"/>
                <w:szCs w:val="22"/>
              </w:rPr>
              <w:t>13</w:t>
            </w:r>
          </w:p>
        </w:tc>
        <w:tc>
          <w:tcPr>
            <w:tcW w:w="992" w:type="dxa"/>
          </w:tcPr>
          <w:p w:rsidR="00BA41D4" w:rsidRPr="00BA41D4" w:rsidRDefault="00BA41D4" w:rsidP="00442D19">
            <w:pPr>
              <w:widowControl w:val="0"/>
              <w:autoSpaceDE w:val="0"/>
              <w:autoSpaceDN w:val="0"/>
              <w:jc w:val="center"/>
              <w:rPr>
                <w:b w:val="0"/>
              </w:rPr>
            </w:pPr>
            <w:r w:rsidRPr="00BA41D4">
              <w:rPr>
                <w:b w:val="0"/>
                <w:sz w:val="22"/>
                <w:szCs w:val="22"/>
              </w:rPr>
              <w:t>14</w:t>
            </w:r>
          </w:p>
        </w:tc>
        <w:tc>
          <w:tcPr>
            <w:tcW w:w="1204" w:type="dxa"/>
          </w:tcPr>
          <w:p w:rsidR="00BA41D4" w:rsidRPr="00BA41D4" w:rsidRDefault="00BA41D4" w:rsidP="00442D19">
            <w:pPr>
              <w:widowControl w:val="0"/>
              <w:autoSpaceDE w:val="0"/>
              <w:autoSpaceDN w:val="0"/>
              <w:jc w:val="center"/>
              <w:rPr>
                <w:b w:val="0"/>
              </w:rPr>
            </w:pPr>
            <w:r w:rsidRPr="00BA41D4">
              <w:rPr>
                <w:b w:val="0"/>
                <w:sz w:val="22"/>
                <w:szCs w:val="22"/>
              </w:rPr>
              <w:t>15</w:t>
            </w:r>
          </w:p>
        </w:tc>
        <w:tc>
          <w:tcPr>
            <w:tcW w:w="1984" w:type="dxa"/>
          </w:tcPr>
          <w:p w:rsidR="00BA41D4" w:rsidRPr="00BA41D4" w:rsidRDefault="00BA41D4" w:rsidP="00442D19">
            <w:pPr>
              <w:widowControl w:val="0"/>
              <w:autoSpaceDE w:val="0"/>
              <w:autoSpaceDN w:val="0"/>
              <w:jc w:val="center"/>
              <w:rPr>
                <w:b w:val="0"/>
              </w:rPr>
            </w:pPr>
            <w:r w:rsidRPr="00BA41D4">
              <w:rPr>
                <w:b w:val="0"/>
                <w:sz w:val="22"/>
                <w:szCs w:val="22"/>
              </w:rPr>
              <w:t>16</w:t>
            </w:r>
          </w:p>
        </w:tc>
      </w:tr>
      <w:tr w:rsidR="00BA41D4" w:rsidRPr="00BA41D4" w:rsidTr="00442D19">
        <w:tc>
          <w:tcPr>
            <w:tcW w:w="988" w:type="dxa"/>
          </w:tcPr>
          <w:p w:rsidR="00BA41D4" w:rsidRPr="00BA41D4" w:rsidRDefault="00BA41D4" w:rsidP="00442D19">
            <w:pPr>
              <w:widowControl w:val="0"/>
              <w:autoSpaceDE w:val="0"/>
              <w:autoSpaceDN w:val="0"/>
              <w:jc w:val="center"/>
              <w:rPr>
                <w:b w:val="0"/>
              </w:rPr>
            </w:pPr>
          </w:p>
        </w:tc>
        <w:tc>
          <w:tcPr>
            <w:tcW w:w="2126" w:type="dxa"/>
          </w:tcPr>
          <w:p w:rsidR="00BA41D4" w:rsidRPr="00BA41D4" w:rsidRDefault="00BA41D4" w:rsidP="00442D19">
            <w:pPr>
              <w:widowControl w:val="0"/>
              <w:autoSpaceDE w:val="0"/>
              <w:autoSpaceDN w:val="0"/>
              <w:jc w:val="center"/>
              <w:rPr>
                <w:b w:val="0"/>
              </w:rPr>
            </w:pPr>
          </w:p>
        </w:tc>
        <w:tc>
          <w:tcPr>
            <w:tcW w:w="2126" w:type="dxa"/>
          </w:tcPr>
          <w:p w:rsidR="00BA41D4" w:rsidRPr="00BA41D4" w:rsidRDefault="00BA41D4" w:rsidP="00442D19">
            <w:pPr>
              <w:widowControl w:val="0"/>
              <w:autoSpaceDE w:val="0"/>
              <w:autoSpaceDN w:val="0"/>
              <w:jc w:val="center"/>
              <w:rPr>
                <w:b w:val="0"/>
              </w:rPr>
            </w:pPr>
          </w:p>
        </w:tc>
        <w:tc>
          <w:tcPr>
            <w:tcW w:w="1276" w:type="dxa"/>
          </w:tcPr>
          <w:p w:rsidR="00BA41D4" w:rsidRPr="00BA41D4" w:rsidRDefault="00BA41D4" w:rsidP="00442D19">
            <w:pPr>
              <w:widowControl w:val="0"/>
              <w:autoSpaceDE w:val="0"/>
              <w:autoSpaceDN w:val="0"/>
              <w:jc w:val="center"/>
              <w:rPr>
                <w:b w:val="0"/>
              </w:rPr>
            </w:pPr>
          </w:p>
        </w:tc>
        <w:tc>
          <w:tcPr>
            <w:tcW w:w="1843" w:type="dxa"/>
          </w:tcPr>
          <w:p w:rsidR="00BA41D4" w:rsidRPr="00BA41D4" w:rsidRDefault="00BA41D4" w:rsidP="00442D19">
            <w:pPr>
              <w:widowControl w:val="0"/>
              <w:autoSpaceDE w:val="0"/>
              <w:autoSpaceDN w:val="0"/>
              <w:jc w:val="center"/>
              <w:rPr>
                <w:b w:val="0"/>
              </w:rPr>
            </w:pPr>
          </w:p>
        </w:tc>
        <w:tc>
          <w:tcPr>
            <w:tcW w:w="2198" w:type="dxa"/>
          </w:tcPr>
          <w:p w:rsidR="00BA41D4" w:rsidRPr="00BA41D4" w:rsidRDefault="00BA41D4" w:rsidP="00442D19">
            <w:pPr>
              <w:widowControl w:val="0"/>
              <w:autoSpaceDE w:val="0"/>
              <w:autoSpaceDN w:val="0"/>
              <w:jc w:val="center"/>
              <w:rPr>
                <w:b w:val="0"/>
              </w:rPr>
            </w:pPr>
          </w:p>
        </w:tc>
        <w:tc>
          <w:tcPr>
            <w:tcW w:w="992" w:type="dxa"/>
          </w:tcPr>
          <w:p w:rsidR="00BA41D4" w:rsidRPr="00BA41D4" w:rsidRDefault="00BA41D4" w:rsidP="00442D19">
            <w:pPr>
              <w:widowControl w:val="0"/>
              <w:autoSpaceDE w:val="0"/>
              <w:autoSpaceDN w:val="0"/>
              <w:jc w:val="center"/>
              <w:rPr>
                <w:b w:val="0"/>
              </w:rPr>
            </w:pPr>
          </w:p>
        </w:tc>
        <w:tc>
          <w:tcPr>
            <w:tcW w:w="1204" w:type="dxa"/>
          </w:tcPr>
          <w:p w:rsidR="00BA41D4" w:rsidRPr="00BA41D4" w:rsidRDefault="00BA41D4" w:rsidP="00442D19">
            <w:pPr>
              <w:widowControl w:val="0"/>
              <w:autoSpaceDE w:val="0"/>
              <w:autoSpaceDN w:val="0"/>
              <w:jc w:val="center"/>
              <w:rPr>
                <w:b w:val="0"/>
              </w:rPr>
            </w:pPr>
          </w:p>
        </w:tc>
        <w:tc>
          <w:tcPr>
            <w:tcW w:w="1984" w:type="dxa"/>
          </w:tcPr>
          <w:p w:rsidR="00BA41D4" w:rsidRPr="00BA41D4" w:rsidRDefault="00BA41D4" w:rsidP="00442D19">
            <w:pPr>
              <w:widowControl w:val="0"/>
              <w:autoSpaceDE w:val="0"/>
              <w:autoSpaceDN w:val="0"/>
              <w:jc w:val="center"/>
              <w:rPr>
                <w:b w:val="0"/>
              </w:rPr>
            </w:pPr>
          </w:p>
        </w:tc>
      </w:tr>
    </w:tbl>
    <w:p w:rsidR="00BA41D4" w:rsidRDefault="00BA41D4" w:rsidP="00BA41D4">
      <w:pPr>
        <w:widowControl w:val="0"/>
        <w:autoSpaceDE w:val="0"/>
        <w:autoSpaceDN w:val="0"/>
        <w:jc w:val="both"/>
        <w:rPr>
          <w:rFonts w:cs="Calibr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9"/>
        <w:gridCol w:w="2612"/>
        <w:gridCol w:w="1771"/>
        <w:gridCol w:w="1741"/>
        <w:gridCol w:w="2068"/>
        <w:gridCol w:w="1877"/>
        <w:gridCol w:w="2041"/>
      </w:tblGrid>
      <w:tr w:rsidR="00BA41D4" w:rsidRPr="00665F81" w:rsidTr="00442D19">
        <w:tc>
          <w:tcPr>
            <w:tcW w:w="14709" w:type="dxa"/>
            <w:gridSpan w:val="7"/>
          </w:tcPr>
          <w:p w:rsidR="00BA41D4" w:rsidRPr="00BA41D4" w:rsidRDefault="00BA41D4" w:rsidP="00442D19">
            <w:pPr>
              <w:widowControl w:val="0"/>
              <w:autoSpaceDE w:val="0"/>
              <w:autoSpaceDN w:val="0"/>
              <w:jc w:val="center"/>
              <w:rPr>
                <w:b w:val="0"/>
                <w:lang w:val="ru-RU"/>
              </w:rPr>
            </w:pPr>
            <w:r w:rsidRPr="00BA41D4">
              <w:rPr>
                <w:b w:val="0"/>
                <w:sz w:val="22"/>
                <w:szCs w:val="22"/>
                <w:lang w:val="ru-RU"/>
              </w:rPr>
              <w:t>Сведения о правообладателях и о правах третьих лиц на имущество</w:t>
            </w:r>
          </w:p>
        </w:tc>
      </w:tr>
      <w:tr w:rsidR="00BA41D4" w:rsidRPr="00BA41D4" w:rsidTr="00442D19">
        <w:tc>
          <w:tcPr>
            <w:tcW w:w="5211" w:type="dxa"/>
            <w:gridSpan w:val="2"/>
          </w:tcPr>
          <w:p w:rsidR="00BA41D4" w:rsidRPr="00BA41D4" w:rsidRDefault="00BA41D4" w:rsidP="00442D19">
            <w:pPr>
              <w:widowControl w:val="0"/>
              <w:autoSpaceDE w:val="0"/>
              <w:autoSpaceDN w:val="0"/>
              <w:jc w:val="both"/>
              <w:rPr>
                <w:b w:val="0"/>
                <w:lang w:val="ru-RU"/>
              </w:rPr>
            </w:pPr>
            <w:r w:rsidRPr="00BA41D4">
              <w:rPr>
                <w:b w:val="0"/>
                <w:sz w:val="22"/>
                <w:szCs w:val="22"/>
                <w:lang w:val="ru-RU"/>
              </w:rPr>
              <w:t>Для договоров аренды и безвозмездного пользования</w:t>
            </w:r>
          </w:p>
        </w:tc>
        <w:tc>
          <w:tcPr>
            <w:tcW w:w="1771" w:type="dxa"/>
            <w:vMerge w:val="restart"/>
          </w:tcPr>
          <w:p w:rsidR="00BA41D4" w:rsidRPr="00BA41D4" w:rsidRDefault="00BA41D4" w:rsidP="00442D19">
            <w:pPr>
              <w:widowControl w:val="0"/>
              <w:autoSpaceDE w:val="0"/>
              <w:autoSpaceDN w:val="0"/>
              <w:jc w:val="both"/>
              <w:rPr>
                <w:b w:val="0"/>
              </w:rPr>
            </w:pPr>
            <w:r w:rsidRPr="00BA41D4">
              <w:rPr>
                <w:b w:val="0"/>
                <w:sz w:val="22"/>
                <w:szCs w:val="22"/>
              </w:rPr>
              <w:t>Наименование правообладателя &lt;11&gt;</w:t>
            </w:r>
          </w:p>
        </w:tc>
        <w:tc>
          <w:tcPr>
            <w:tcW w:w="1741" w:type="dxa"/>
            <w:vMerge w:val="restart"/>
          </w:tcPr>
          <w:p w:rsidR="00BA41D4" w:rsidRPr="00BA41D4" w:rsidRDefault="00BA41D4" w:rsidP="00442D19">
            <w:pPr>
              <w:widowControl w:val="0"/>
              <w:autoSpaceDE w:val="0"/>
              <w:autoSpaceDN w:val="0"/>
              <w:jc w:val="both"/>
              <w:rPr>
                <w:b w:val="0"/>
                <w:lang w:val="ru-RU"/>
              </w:rPr>
            </w:pPr>
            <w:r w:rsidRPr="00BA41D4">
              <w:rPr>
                <w:b w:val="0"/>
                <w:sz w:val="22"/>
                <w:szCs w:val="22"/>
                <w:lang w:val="ru-RU"/>
              </w:rPr>
              <w:t>Наличие ограниченного вещного права на имущество &lt;12&gt;</w:t>
            </w:r>
          </w:p>
        </w:tc>
        <w:tc>
          <w:tcPr>
            <w:tcW w:w="2068" w:type="dxa"/>
            <w:vMerge w:val="restart"/>
          </w:tcPr>
          <w:p w:rsidR="00BA41D4" w:rsidRPr="00BA41D4" w:rsidRDefault="00BA41D4" w:rsidP="00442D19">
            <w:pPr>
              <w:widowControl w:val="0"/>
              <w:autoSpaceDE w:val="0"/>
              <w:autoSpaceDN w:val="0"/>
              <w:jc w:val="both"/>
              <w:rPr>
                <w:b w:val="0"/>
              </w:rPr>
            </w:pPr>
            <w:r w:rsidRPr="00BA41D4">
              <w:rPr>
                <w:b w:val="0"/>
                <w:sz w:val="22"/>
                <w:szCs w:val="22"/>
              </w:rPr>
              <w:t>ИНН правообладателя &lt;13&gt;</w:t>
            </w:r>
          </w:p>
        </w:tc>
        <w:tc>
          <w:tcPr>
            <w:tcW w:w="1877" w:type="dxa"/>
            <w:vMerge w:val="restart"/>
          </w:tcPr>
          <w:p w:rsidR="00BA41D4" w:rsidRPr="00BA41D4" w:rsidRDefault="00BA41D4" w:rsidP="00442D19">
            <w:pPr>
              <w:widowControl w:val="0"/>
              <w:autoSpaceDE w:val="0"/>
              <w:autoSpaceDN w:val="0"/>
              <w:jc w:val="both"/>
              <w:rPr>
                <w:b w:val="0"/>
              </w:rPr>
            </w:pPr>
            <w:r w:rsidRPr="00BA41D4">
              <w:rPr>
                <w:b w:val="0"/>
                <w:sz w:val="22"/>
                <w:szCs w:val="22"/>
              </w:rPr>
              <w:t>Контактный номер телефона &lt;14&gt;</w:t>
            </w:r>
          </w:p>
        </w:tc>
        <w:tc>
          <w:tcPr>
            <w:tcW w:w="2041" w:type="dxa"/>
            <w:vMerge w:val="restart"/>
          </w:tcPr>
          <w:p w:rsidR="00BA41D4" w:rsidRPr="00BA41D4" w:rsidRDefault="00BA41D4" w:rsidP="00442D19">
            <w:pPr>
              <w:widowControl w:val="0"/>
              <w:autoSpaceDE w:val="0"/>
              <w:autoSpaceDN w:val="0"/>
              <w:jc w:val="both"/>
              <w:rPr>
                <w:b w:val="0"/>
              </w:rPr>
            </w:pPr>
            <w:r w:rsidRPr="00BA41D4">
              <w:rPr>
                <w:b w:val="0"/>
                <w:sz w:val="22"/>
                <w:szCs w:val="22"/>
              </w:rPr>
              <w:t>Адрес электронной почты &lt;15&gt;</w:t>
            </w:r>
          </w:p>
        </w:tc>
      </w:tr>
      <w:tr w:rsidR="00BA41D4" w:rsidRPr="00665F81" w:rsidTr="00442D19">
        <w:tc>
          <w:tcPr>
            <w:tcW w:w="2599" w:type="dxa"/>
          </w:tcPr>
          <w:p w:rsidR="00BA41D4" w:rsidRPr="00BA41D4" w:rsidRDefault="00BA41D4" w:rsidP="00442D19">
            <w:pPr>
              <w:widowControl w:val="0"/>
              <w:autoSpaceDE w:val="0"/>
              <w:autoSpaceDN w:val="0"/>
              <w:jc w:val="both"/>
              <w:rPr>
                <w:b w:val="0"/>
                <w:lang w:val="ru-RU"/>
              </w:rPr>
            </w:pPr>
            <w:r w:rsidRPr="00BA41D4">
              <w:rPr>
                <w:b w:val="0"/>
                <w:sz w:val="22"/>
                <w:szCs w:val="22"/>
                <w:lang w:val="ru-RU"/>
              </w:rPr>
              <w:t>Наличие права аренды или права безвозмездного пользования на имущество  &lt;10&gt;</w:t>
            </w:r>
          </w:p>
        </w:tc>
        <w:tc>
          <w:tcPr>
            <w:tcW w:w="2612" w:type="dxa"/>
          </w:tcPr>
          <w:p w:rsidR="00BA41D4" w:rsidRPr="00BA41D4" w:rsidRDefault="00BA41D4" w:rsidP="00442D19">
            <w:pPr>
              <w:widowControl w:val="0"/>
              <w:autoSpaceDE w:val="0"/>
              <w:autoSpaceDN w:val="0"/>
              <w:jc w:val="both"/>
              <w:rPr>
                <w:b w:val="0"/>
                <w:lang w:val="ru-RU"/>
              </w:rPr>
            </w:pPr>
            <w:r w:rsidRPr="00BA41D4">
              <w:rPr>
                <w:b w:val="0"/>
                <w:sz w:val="22"/>
                <w:szCs w:val="22"/>
                <w:lang w:val="ru-RU"/>
              </w:rPr>
              <w:t>Дата окончания срока действия договора (при наличии)</w:t>
            </w:r>
          </w:p>
        </w:tc>
        <w:tc>
          <w:tcPr>
            <w:tcW w:w="1771" w:type="dxa"/>
            <w:vMerge/>
          </w:tcPr>
          <w:p w:rsidR="00BA41D4" w:rsidRPr="00BA41D4" w:rsidRDefault="00BA41D4" w:rsidP="00442D19">
            <w:pPr>
              <w:widowControl w:val="0"/>
              <w:autoSpaceDE w:val="0"/>
              <w:autoSpaceDN w:val="0"/>
              <w:jc w:val="both"/>
              <w:rPr>
                <w:b w:val="0"/>
                <w:lang w:val="ru-RU"/>
              </w:rPr>
            </w:pPr>
          </w:p>
        </w:tc>
        <w:tc>
          <w:tcPr>
            <w:tcW w:w="1741" w:type="dxa"/>
            <w:vMerge/>
          </w:tcPr>
          <w:p w:rsidR="00BA41D4" w:rsidRPr="00BA41D4" w:rsidRDefault="00BA41D4" w:rsidP="00442D19">
            <w:pPr>
              <w:widowControl w:val="0"/>
              <w:autoSpaceDE w:val="0"/>
              <w:autoSpaceDN w:val="0"/>
              <w:jc w:val="both"/>
              <w:rPr>
                <w:b w:val="0"/>
                <w:lang w:val="ru-RU"/>
              </w:rPr>
            </w:pPr>
          </w:p>
        </w:tc>
        <w:tc>
          <w:tcPr>
            <w:tcW w:w="2068" w:type="dxa"/>
            <w:vMerge/>
          </w:tcPr>
          <w:p w:rsidR="00BA41D4" w:rsidRPr="00BA41D4" w:rsidRDefault="00BA41D4" w:rsidP="00442D19">
            <w:pPr>
              <w:widowControl w:val="0"/>
              <w:autoSpaceDE w:val="0"/>
              <w:autoSpaceDN w:val="0"/>
              <w:jc w:val="both"/>
              <w:rPr>
                <w:b w:val="0"/>
                <w:lang w:val="ru-RU"/>
              </w:rPr>
            </w:pPr>
          </w:p>
        </w:tc>
        <w:tc>
          <w:tcPr>
            <w:tcW w:w="1877" w:type="dxa"/>
            <w:vMerge/>
          </w:tcPr>
          <w:p w:rsidR="00BA41D4" w:rsidRPr="00BA41D4" w:rsidRDefault="00BA41D4" w:rsidP="00442D19">
            <w:pPr>
              <w:widowControl w:val="0"/>
              <w:autoSpaceDE w:val="0"/>
              <w:autoSpaceDN w:val="0"/>
              <w:jc w:val="both"/>
              <w:rPr>
                <w:b w:val="0"/>
                <w:lang w:val="ru-RU"/>
              </w:rPr>
            </w:pPr>
          </w:p>
        </w:tc>
        <w:tc>
          <w:tcPr>
            <w:tcW w:w="2041" w:type="dxa"/>
            <w:vMerge/>
          </w:tcPr>
          <w:p w:rsidR="00BA41D4" w:rsidRPr="00BA41D4" w:rsidRDefault="00BA41D4" w:rsidP="00442D19">
            <w:pPr>
              <w:widowControl w:val="0"/>
              <w:autoSpaceDE w:val="0"/>
              <w:autoSpaceDN w:val="0"/>
              <w:jc w:val="both"/>
              <w:rPr>
                <w:b w:val="0"/>
                <w:lang w:val="ru-RU"/>
              </w:rPr>
            </w:pPr>
          </w:p>
        </w:tc>
      </w:tr>
      <w:tr w:rsidR="00BA41D4" w:rsidRPr="00BA41D4" w:rsidTr="00442D19">
        <w:tc>
          <w:tcPr>
            <w:tcW w:w="2599" w:type="dxa"/>
          </w:tcPr>
          <w:p w:rsidR="00BA41D4" w:rsidRPr="00BA41D4" w:rsidRDefault="00BA41D4" w:rsidP="00442D19">
            <w:pPr>
              <w:widowControl w:val="0"/>
              <w:autoSpaceDE w:val="0"/>
              <w:autoSpaceDN w:val="0"/>
              <w:jc w:val="center"/>
              <w:rPr>
                <w:b w:val="0"/>
              </w:rPr>
            </w:pPr>
            <w:r w:rsidRPr="00BA41D4">
              <w:rPr>
                <w:b w:val="0"/>
                <w:sz w:val="22"/>
                <w:szCs w:val="22"/>
              </w:rPr>
              <w:t>17</w:t>
            </w:r>
          </w:p>
        </w:tc>
        <w:tc>
          <w:tcPr>
            <w:tcW w:w="2612" w:type="dxa"/>
          </w:tcPr>
          <w:p w:rsidR="00BA41D4" w:rsidRPr="00BA41D4" w:rsidRDefault="00BA41D4" w:rsidP="00442D19">
            <w:pPr>
              <w:widowControl w:val="0"/>
              <w:autoSpaceDE w:val="0"/>
              <w:autoSpaceDN w:val="0"/>
              <w:jc w:val="center"/>
              <w:rPr>
                <w:b w:val="0"/>
              </w:rPr>
            </w:pPr>
            <w:r w:rsidRPr="00BA41D4">
              <w:rPr>
                <w:b w:val="0"/>
                <w:sz w:val="22"/>
                <w:szCs w:val="22"/>
              </w:rPr>
              <w:t>18</w:t>
            </w:r>
          </w:p>
        </w:tc>
        <w:tc>
          <w:tcPr>
            <w:tcW w:w="1771" w:type="dxa"/>
          </w:tcPr>
          <w:p w:rsidR="00BA41D4" w:rsidRPr="00BA41D4" w:rsidRDefault="00BA41D4" w:rsidP="00442D19">
            <w:pPr>
              <w:widowControl w:val="0"/>
              <w:autoSpaceDE w:val="0"/>
              <w:autoSpaceDN w:val="0"/>
              <w:jc w:val="center"/>
              <w:rPr>
                <w:b w:val="0"/>
              </w:rPr>
            </w:pPr>
            <w:r w:rsidRPr="00BA41D4">
              <w:rPr>
                <w:b w:val="0"/>
                <w:sz w:val="22"/>
                <w:szCs w:val="22"/>
              </w:rPr>
              <w:t>19</w:t>
            </w:r>
          </w:p>
        </w:tc>
        <w:tc>
          <w:tcPr>
            <w:tcW w:w="1741" w:type="dxa"/>
          </w:tcPr>
          <w:p w:rsidR="00BA41D4" w:rsidRPr="00BA41D4" w:rsidRDefault="00BA41D4" w:rsidP="00442D19">
            <w:pPr>
              <w:widowControl w:val="0"/>
              <w:autoSpaceDE w:val="0"/>
              <w:autoSpaceDN w:val="0"/>
              <w:jc w:val="center"/>
              <w:rPr>
                <w:b w:val="0"/>
              </w:rPr>
            </w:pPr>
            <w:r w:rsidRPr="00BA41D4">
              <w:rPr>
                <w:b w:val="0"/>
                <w:sz w:val="22"/>
                <w:szCs w:val="22"/>
              </w:rPr>
              <w:t>20</w:t>
            </w:r>
          </w:p>
        </w:tc>
        <w:tc>
          <w:tcPr>
            <w:tcW w:w="2068" w:type="dxa"/>
          </w:tcPr>
          <w:p w:rsidR="00BA41D4" w:rsidRPr="00BA41D4" w:rsidRDefault="00BA41D4" w:rsidP="00442D19">
            <w:pPr>
              <w:widowControl w:val="0"/>
              <w:autoSpaceDE w:val="0"/>
              <w:autoSpaceDN w:val="0"/>
              <w:jc w:val="center"/>
              <w:rPr>
                <w:b w:val="0"/>
              </w:rPr>
            </w:pPr>
            <w:r w:rsidRPr="00BA41D4">
              <w:rPr>
                <w:b w:val="0"/>
                <w:sz w:val="22"/>
                <w:szCs w:val="22"/>
              </w:rPr>
              <w:t>21</w:t>
            </w:r>
          </w:p>
        </w:tc>
        <w:tc>
          <w:tcPr>
            <w:tcW w:w="1877" w:type="dxa"/>
          </w:tcPr>
          <w:p w:rsidR="00BA41D4" w:rsidRPr="00BA41D4" w:rsidRDefault="00BA41D4" w:rsidP="00442D19">
            <w:pPr>
              <w:widowControl w:val="0"/>
              <w:autoSpaceDE w:val="0"/>
              <w:autoSpaceDN w:val="0"/>
              <w:jc w:val="center"/>
              <w:rPr>
                <w:b w:val="0"/>
              </w:rPr>
            </w:pPr>
            <w:r w:rsidRPr="00BA41D4">
              <w:rPr>
                <w:b w:val="0"/>
                <w:sz w:val="22"/>
                <w:szCs w:val="22"/>
              </w:rPr>
              <w:t>22</w:t>
            </w:r>
          </w:p>
        </w:tc>
        <w:tc>
          <w:tcPr>
            <w:tcW w:w="2041" w:type="dxa"/>
          </w:tcPr>
          <w:p w:rsidR="00BA41D4" w:rsidRPr="00BA41D4" w:rsidRDefault="00BA41D4" w:rsidP="00442D19">
            <w:pPr>
              <w:widowControl w:val="0"/>
              <w:autoSpaceDE w:val="0"/>
              <w:autoSpaceDN w:val="0"/>
              <w:jc w:val="center"/>
              <w:rPr>
                <w:b w:val="0"/>
              </w:rPr>
            </w:pPr>
            <w:r w:rsidRPr="00BA41D4">
              <w:rPr>
                <w:b w:val="0"/>
                <w:sz w:val="22"/>
                <w:szCs w:val="22"/>
              </w:rPr>
              <w:t>23</w:t>
            </w:r>
          </w:p>
        </w:tc>
      </w:tr>
      <w:tr w:rsidR="00BA41D4" w:rsidRPr="00BA41D4" w:rsidTr="00442D19">
        <w:tc>
          <w:tcPr>
            <w:tcW w:w="2599" w:type="dxa"/>
          </w:tcPr>
          <w:p w:rsidR="00BA41D4" w:rsidRPr="00BA41D4" w:rsidRDefault="00BA41D4" w:rsidP="00442D19">
            <w:pPr>
              <w:widowControl w:val="0"/>
              <w:autoSpaceDE w:val="0"/>
              <w:autoSpaceDN w:val="0"/>
              <w:jc w:val="center"/>
              <w:rPr>
                <w:b w:val="0"/>
              </w:rPr>
            </w:pPr>
          </w:p>
        </w:tc>
        <w:tc>
          <w:tcPr>
            <w:tcW w:w="2612" w:type="dxa"/>
          </w:tcPr>
          <w:p w:rsidR="00BA41D4" w:rsidRPr="00BA41D4" w:rsidRDefault="00BA41D4" w:rsidP="00442D19">
            <w:pPr>
              <w:widowControl w:val="0"/>
              <w:autoSpaceDE w:val="0"/>
              <w:autoSpaceDN w:val="0"/>
              <w:jc w:val="center"/>
              <w:rPr>
                <w:b w:val="0"/>
              </w:rPr>
            </w:pPr>
          </w:p>
        </w:tc>
        <w:tc>
          <w:tcPr>
            <w:tcW w:w="1771" w:type="dxa"/>
          </w:tcPr>
          <w:p w:rsidR="00BA41D4" w:rsidRPr="00BA41D4" w:rsidRDefault="00BA41D4" w:rsidP="00442D19">
            <w:pPr>
              <w:widowControl w:val="0"/>
              <w:autoSpaceDE w:val="0"/>
              <w:autoSpaceDN w:val="0"/>
              <w:jc w:val="center"/>
              <w:rPr>
                <w:b w:val="0"/>
              </w:rPr>
            </w:pPr>
          </w:p>
        </w:tc>
        <w:tc>
          <w:tcPr>
            <w:tcW w:w="1741" w:type="dxa"/>
          </w:tcPr>
          <w:p w:rsidR="00BA41D4" w:rsidRPr="00BA41D4" w:rsidRDefault="00BA41D4" w:rsidP="00442D19">
            <w:pPr>
              <w:widowControl w:val="0"/>
              <w:autoSpaceDE w:val="0"/>
              <w:autoSpaceDN w:val="0"/>
              <w:jc w:val="center"/>
              <w:rPr>
                <w:b w:val="0"/>
              </w:rPr>
            </w:pPr>
          </w:p>
        </w:tc>
        <w:tc>
          <w:tcPr>
            <w:tcW w:w="2068" w:type="dxa"/>
          </w:tcPr>
          <w:p w:rsidR="00BA41D4" w:rsidRPr="00BA41D4" w:rsidRDefault="00BA41D4" w:rsidP="00442D19">
            <w:pPr>
              <w:widowControl w:val="0"/>
              <w:autoSpaceDE w:val="0"/>
              <w:autoSpaceDN w:val="0"/>
              <w:jc w:val="center"/>
              <w:rPr>
                <w:b w:val="0"/>
              </w:rPr>
            </w:pPr>
          </w:p>
        </w:tc>
        <w:tc>
          <w:tcPr>
            <w:tcW w:w="1877" w:type="dxa"/>
          </w:tcPr>
          <w:p w:rsidR="00BA41D4" w:rsidRPr="00BA41D4" w:rsidRDefault="00BA41D4" w:rsidP="00442D19">
            <w:pPr>
              <w:widowControl w:val="0"/>
              <w:autoSpaceDE w:val="0"/>
              <w:autoSpaceDN w:val="0"/>
              <w:jc w:val="center"/>
              <w:rPr>
                <w:b w:val="0"/>
              </w:rPr>
            </w:pPr>
          </w:p>
        </w:tc>
        <w:tc>
          <w:tcPr>
            <w:tcW w:w="2041" w:type="dxa"/>
          </w:tcPr>
          <w:p w:rsidR="00BA41D4" w:rsidRPr="00BA41D4" w:rsidRDefault="00BA41D4" w:rsidP="00442D19">
            <w:pPr>
              <w:widowControl w:val="0"/>
              <w:autoSpaceDE w:val="0"/>
              <w:autoSpaceDN w:val="0"/>
              <w:jc w:val="center"/>
              <w:rPr>
                <w:b w:val="0"/>
              </w:rPr>
            </w:pPr>
          </w:p>
        </w:tc>
      </w:tr>
    </w:tbl>
    <w:p w:rsidR="00BA41D4" w:rsidRDefault="00BA41D4" w:rsidP="00BA41D4">
      <w:pPr>
        <w:widowControl w:val="0"/>
        <w:autoSpaceDE w:val="0"/>
        <w:autoSpaceDN w:val="0"/>
        <w:jc w:val="both"/>
        <w:rPr>
          <w:rFonts w:cs="Calibri"/>
        </w:rPr>
      </w:pPr>
    </w:p>
    <w:p w:rsidR="00BA41D4" w:rsidRDefault="00BA41D4" w:rsidP="00BA41D4">
      <w:pPr>
        <w:autoSpaceDE w:val="0"/>
        <w:autoSpaceDN w:val="0"/>
        <w:adjustRightInd w:val="0"/>
        <w:ind w:firstLine="540"/>
        <w:jc w:val="both"/>
      </w:pPr>
    </w:p>
    <w:p w:rsidR="00BA41D4" w:rsidRDefault="00BA41D4" w:rsidP="00BA41D4">
      <w:pPr>
        <w:autoSpaceDE w:val="0"/>
        <w:autoSpaceDN w:val="0"/>
        <w:adjustRightInd w:val="0"/>
        <w:ind w:firstLine="540"/>
        <w:jc w:val="both"/>
      </w:pPr>
    </w:p>
    <w:p w:rsidR="00BA41D4" w:rsidRDefault="00BA41D4" w:rsidP="00BA41D4">
      <w:pPr>
        <w:autoSpaceDE w:val="0"/>
        <w:autoSpaceDN w:val="0"/>
        <w:adjustRightInd w:val="0"/>
        <w:ind w:firstLine="540"/>
        <w:jc w:val="both"/>
      </w:pPr>
    </w:p>
    <w:p w:rsidR="00BA41D4" w:rsidRDefault="00BA41D4" w:rsidP="00BA41D4">
      <w:pPr>
        <w:autoSpaceDE w:val="0"/>
        <w:autoSpaceDN w:val="0"/>
        <w:adjustRightInd w:val="0"/>
        <w:ind w:firstLine="540"/>
        <w:jc w:val="both"/>
      </w:pPr>
    </w:p>
    <w:p w:rsidR="00BA41D4" w:rsidRDefault="00BA41D4" w:rsidP="00BA41D4">
      <w:pPr>
        <w:autoSpaceDE w:val="0"/>
        <w:autoSpaceDN w:val="0"/>
        <w:adjustRightInd w:val="0"/>
        <w:jc w:val="both"/>
        <w:sectPr w:rsidR="00BA41D4">
          <w:pgSz w:w="16838" w:h="11906" w:orient="landscape"/>
          <w:pgMar w:top="794" w:right="851" w:bottom="1134" w:left="1418" w:header="709" w:footer="709" w:gutter="0"/>
          <w:cols w:space="708"/>
          <w:titlePg/>
          <w:docGrid w:linePitch="360"/>
        </w:sectPr>
      </w:pPr>
    </w:p>
    <w:p w:rsidR="00BA41D4" w:rsidRPr="00BA41D4" w:rsidRDefault="00BA41D4" w:rsidP="00BA41D4">
      <w:pPr>
        <w:widowControl w:val="0"/>
        <w:autoSpaceDE w:val="0"/>
        <w:autoSpaceDN w:val="0"/>
        <w:ind w:firstLine="539"/>
        <w:jc w:val="both"/>
        <w:rPr>
          <w:b w:val="0"/>
          <w:lang w:val="ru-RU"/>
        </w:rPr>
      </w:pPr>
      <w:r w:rsidRPr="00BA41D4">
        <w:rPr>
          <w:b w:val="0"/>
          <w:lang w:val="ru-RU"/>
        </w:rPr>
        <w:lastRenderedPageBreak/>
        <w:t>&lt;1&gt;</w:t>
      </w:r>
      <w:bookmarkStart w:id="5" w:name="P205"/>
      <w:bookmarkEnd w:id="5"/>
      <w:r w:rsidRPr="00BA41D4">
        <w:rPr>
          <w:b w:val="0"/>
          <w:lang w:val="ru-RU"/>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A41D4" w:rsidRPr="00BA41D4" w:rsidRDefault="00BA41D4" w:rsidP="00BA41D4">
      <w:pPr>
        <w:widowControl w:val="0"/>
        <w:autoSpaceDE w:val="0"/>
        <w:autoSpaceDN w:val="0"/>
        <w:ind w:firstLine="539"/>
        <w:jc w:val="both"/>
        <w:rPr>
          <w:b w:val="0"/>
          <w:lang w:val="ru-RU"/>
        </w:rPr>
      </w:pPr>
      <w:r w:rsidRPr="00BA41D4">
        <w:rPr>
          <w:b w:val="0"/>
          <w:lang w:val="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A41D4" w:rsidRPr="00BA41D4" w:rsidRDefault="00BA41D4" w:rsidP="00BA41D4">
      <w:pPr>
        <w:widowControl w:val="0"/>
        <w:autoSpaceDE w:val="0"/>
        <w:autoSpaceDN w:val="0"/>
        <w:ind w:firstLine="539"/>
        <w:jc w:val="both"/>
        <w:rPr>
          <w:b w:val="0"/>
          <w:lang w:val="ru-RU"/>
        </w:rPr>
      </w:pPr>
      <w:bookmarkStart w:id="6" w:name="P206"/>
      <w:bookmarkEnd w:id="6"/>
      <w:r w:rsidRPr="00BA41D4">
        <w:rPr>
          <w:b w:val="0"/>
          <w:lang w:val="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A41D4" w:rsidRPr="00BA41D4" w:rsidRDefault="00BA41D4" w:rsidP="00BA41D4">
      <w:pPr>
        <w:widowControl w:val="0"/>
        <w:autoSpaceDE w:val="0"/>
        <w:autoSpaceDN w:val="0"/>
        <w:ind w:firstLine="539"/>
        <w:jc w:val="both"/>
        <w:rPr>
          <w:b w:val="0"/>
          <w:lang w:val="ru-RU"/>
        </w:rPr>
      </w:pPr>
      <w:bookmarkStart w:id="7" w:name="P207"/>
      <w:bookmarkEnd w:id="7"/>
      <w:r w:rsidRPr="00BA41D4">
        <w:rPr>
          <w:b w:val="0"/>
          <w:lang w:val="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A41D4" w:rsidRPr="00BA41D4" w:rsidRDefault="00BA41D4" w:rsidP="00BA41D4">
      <w:pPr>
        <w:widowControl w:val="0"/>
        <w:autoSpaceDE w:val="0"/>
        <w:autoSpaceDN w:val="0"/>
        <w:ind w:firstLine="539"/>
        <w:jc w:val="both"/>
        <w:rPr>
          <w:b w:val="0"/>
          <w:lang w:val="ru-RU"/>
        </w:rPr>
      </w:pPr>
      <w:r w:rsidRPr="00BA41D4">
        <w:rPr>
          <w:b w:val="0"/>
          <w:lang w:val="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A41D4" w:rsidRPr="00BA41D4" w:rsidRDefault="00BA41D4" w:rsidP="00BA41D4">
      <w:pPr>
        <w:widowControl w:val="0"/>
        <w:autoSpaceDE w:val="0"/>
        <w:autoSpaceDN w:val="0"/>
        <w:ind w:firstLine="539"/>
        <w:jc w:val="both"/>
        <w:rPr>
          <w:b w:val="0"/>
          <w:lang w:val="ru-RU"/>
        </w:rPr>
      </w:pPr>
      <w:r w:rsidRPr="00BA41D4">
        <w:rPr>
          <w:b w:val="0"/>
          <w:lang w:val="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BA41D4" w:rsidRPr="00BA41D4" w:rsidRDefault="00BA41D4" w:rsidP="00BA41D4">
      <w:pPr>
        <w:widowControl w:val="0"/>
        <w:autoSpaceDE w:val="0"/>
        <w:autoSpaceDN w:val="0"/>
        <w:ind w:firstLine="539"/>
        <w:jc w:val="both"/>
        <w:rPr>
          <w:b w:val="0"/>
          <w:lang w:val="ru-RU"/>
        </w:rPr>
      </w:pPr>
      <w:r w:rsidRPr="00BA41D4">
        <w:rPr>
          <w:b w:val="0"/>
          <w:lang w:val="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A41D4" w:rsidRPr="00BA41D4" w:rsidRDefault="00BA41D4" w:rsidP="00BA41D4">
      <w:pPr>
        <w:widowControl w:val="0"/>
        <w:autoSpaceDE w:val="0"/>
        <w:autoSpaceDN w:val="0"/>
        <w:ind w:firstLine="539"/>
        <w:jc w:val="both"/>
        <w:rPr>
          <w:b w:val="0"/>
          <w:lang w:val="ru-RU"/>
        </w:rPr>
      </w:pPr>
      <w:r w:rsidRPr="00BA41D4">
        <w:rPr>
          <w:b w:val="0"/>
          <w:lang w:val="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A41D4" w:rsidRPr="00BA41D4" w:rsidRDefault="00BA41D4" w:rsidP="00BA41D4">
      <w:pPr>
        <w:widowControl w:val="0"/>
        <w:autoSpaceDE w:val="0"/>
        <w:autoSpaceDN w:val="0"/>
        <w:ind w:firstLine="539"/>
        <w:jc w:val="both"/>
        <w:rPr>
          <w:b w:val="0"/>
          <w:lang w:val="ru-RU"/>
        </w:rPr>
      </w:pPr>
      <w:r w:rsidRPr="00BA41D4">
        <w:rPr>
          <w:b w:val="0"/>
          <w:lang w:val="ru-RU"/>
        </w:rPr>
        <w:t>&lt;10&gt; Указывается «Да» или «Нет».</w:t>
      </w:r>
    </w:p>
    <w:p w:rsidR="00BA41D4" w:rsidRPr="00BA41D4" w:rsidRDefault="00BA41D4" w:rsidP="00BA41D4">
      <w:pPr>
        <w:widowControl w:val="0"/>
        <w:autoSpaceDE w:val="0"/>
        <w:autoSpaceDN w:val="0"/>
        <w:ind w:firstLine="539"/>
        <w:jc w:val="both"/>
        <w:rPr>
          <w:b w:val="0"/>
          <w:lang w:val="ru-RU"/>
        </w:rPr>
      </w:pPr>
      <w:r w:rsidRPr="00BA41D4">
        <w:rPr>
          <w:b w:val="0"/>
          <w:lang w:val="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BA41D4" w:rsidRPr="00BA41D4" w:rsidRDefault="00BA41D4" w:rsidP="00BA41D4">
      <w:pPr>
        <w:widowControl w:val="0"/>
        <w:autoSpaceDE w:val="0"/>
        <w:autoSpaceDN w:val="0"/>
        <w:ind w:firstLine="539"/>
        <w:jc w:val="both"/>
        <w:rPr>
          <w:b w:val="0"/>
          <w:lang w:val="ru-RU"/>
        </w:rPr>
      </w:pPr>
      <w:r w:rsidRPr="00BA41D4">
        <w:rPr>
          <w:b w:val="0"/>
          <w:lang w:val="ru-RU"/>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A41D4" w:rsidRPr="00BA41D4" w:rsidRDefault="00BA41D4" w:rsidP="00BA41D4">
      <w:pPr>
        <w:widowControl w:val="0"/>
        <w:autoSpaceDE w:val="0"/>
        <w:autoSpaceDN w:val="0"/>
        <w:ind w:firstLine="539"/>
        <w:jc w:val="both"/>
        <w:rPr>
          <w:b w:val="0"/>
          <w:lang w:val="ru-RU"/>
        </w:rPr>
      </w:pPr>
      <w:r w:rsidRPr="00BA41D4">
        <w:rPr>
          <w:b w:val="0"/>
          <w:lang w:val="ru-RU"/>
        </w:rPr>
        <w:t>&lt;13&gt; ИНН указывается только для государственного (муниципального) унитарного предприятия, государственного (муниципального) учреждения.</w:t>
      </w:r>
    </w:p>
    <w:p w:rsidR="00BA41D4" w:rsidRPr="00BA41D4" w:rsidRDefault="00BA41D4" w:rsidP="00BA41D4">
      <w:pPr>
        <w:widowControl w:val="0"/>
        <w:autoSpaceDE w:val="0"/>
        <w:autoSpaceDN w:val="0"/>
        <w:ind w:firstLine="539"/>
        <w:jc w:val="both"/>
        <w:rPr>
          <w:b w:val="0"/>
          <w:lang w:val="ru-RU"/>
        </w:rPr>
      </w:pPr>
      <w:r w:rsidRPr="00BA41D4">
        <w:rPr>
          <w:b w:val="0"/>
          <w:lang w:val="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BA41D4" w:rsidRPr="00BA41D4" w:rsidRDefault="00BA41D4" w:rsidP="00BA41D4">
      <w:pPr>
        <w:widowControl w:val="0"/>
        <w:autoSpaceDE w:val="0"/>
        <w:autoSpaceDN w:val="0"/>
        <w:ind w:firstLine="539"/>
        <w:jc w:val="both"/>
        <w:rPr>
          <w:b w:val="0"/>
          <w:lang w:val="ru-RU"/>
        </w:rPr>
      </w:pPr>
    </w:p>
    <w:p w:rsidR="00BA41D4" w:rsidRPr="00BA41D4" w:rsidRDefault="00BA41D4" w:rsidP="00BA41D4">
      <w:pPr>
        <w:widowControl w:val="0"/>
        <w:autoSpaceDE w:val="0"/>
        <w:autoSpaceDN w:val="0"/>
        <w:ind w:firstLine="539"/>
        <w:jc w:val="both"/>
        <w:rPr>
          <w:b w:val="0"/>
          <w:lang w:val="ru-RU"/>
        </w:rPr>
      </w:pPr>
    </w:p>
    <w:p w:rsidR="00BA41D4" w:rsidRDefault="00BA41D4" w:rsidP="00BA41D4">
      <w:pPr>
        <w:widowControl w:val="0"/>
        <w:autoSpaceDE w:val="0"/>
        <w:autoSpaceDN w:val="0"/>
        <w:ind w:firstLine="539"/>
        <w:jc w:val="both"/>
        <w:rPr>
          <w:b w:val="0"/>
          <w:lang w:val="ru-RU"/>
        </w:rPr>
      </w:pPr>
    </w:p>
    <w:p w:rsidR="00BA41D4" w:rsidRPr="00BA41D4" w:rsidRDefault="00BA41D4" w:rsidP="00BA41D4">
      <w:pPr>
        <w:widowControl w:val="0"/>
        <w:autoSpaceDE w:val="0"/>
        <w:autoSpaceDN w:val="0"/>
        <w:ind w:firstLine="539"/>
        <w:jc w:val="both"/>
        <w:rPr>
          <w:b w:val="0"/>
          <w:lang w:val="ru-RU"/>
        </w:rPr>
      </w:pPr>
    </w:p>
    <w:p w:rsidR="00BA41D4" w:rsidRPr="00BA41D4" w:rsidRDefault="00BA41D4" w:rsidP="00BA41D4">
      <w:pPr>
        <w:widowControl w:val="0"/>
        <w:autoSpaceDE w:val="0"/>
        <w:autoSpaceDN w:val="0"/>
        <w:ind w:firstLine="539"/>
        <w:jc w:val="both"/>
        <w:rPr>
          <w:lang w:val="ru-RU"/>
        </w:rPr>
      </w:pPr>
    </w:p>
    <w:p w:rsidR="00BA41D4" w:rsidRPr="00BA41D4" w:rsidRDefault="00BA41D4" w:rsidP="00BA41D4">
      <w:pPr>
        <w:widowControl w:val="0"/>
        <w:autoSpaceDE w:val="0"/>
        <w:autoSpaceDN w:val="0"/>
        <w:ind w:firstLine="539"/>
        <w:jc w:val="both"/>
        <w:rPr>
          <w:lang w:val="ru-RU"/>
        </w:rPr>
      </w:pPr>
    </w:p>
    <w:tbl>
      <w:tblPr>
        <w:tblW w:w="24915" w:type="dxa"/>
        <w:tblLook w:val="04A0"/>
      </w:tblPr>
      <w:tblGrid>
        <w:gridCol w:w="10173"/>
        <w:gridCol w:w="14742"/>
      </w:tblGrid>
      <w:tr w:rsidR="00BA41D4" w:rsidRPr="00BA41D4" w:rsidTr="00442D19">
        <w:tc>
          <w:tcPr>
            <w:tcW w:w="10173" w:type="dxa"/>
          </w:tcPr>
          <w:p w:rsidR="00BA41D4" w:rsidRPr="00BA41D4" w:rsidRDefault="00BA41D4" w:rsidP="00442D19">
            <w:pPr>
              <w:jc w:val="right"/>
              <w:rPr>
                <w:b w:val="0"/>
                <w:lang w:val="ru-RU"/>
              </w:rPr>
            </w:pPr>
            <w:r w:rsidRPr="00BA41D4">
              <w:rPr>
                <w:b w:val="0"/>
                <w:lang w:val="ru-RU"/>
              </w:rPr>
              <w:lastRenderedPageBreak/>
              <w:t xml:space="preserve">Приложение  3 </w:t>
            </w:r>
          </w:p>
          <w:p w:rsidR="00BA41D4" w:rsidRPr="00BA41D4" w:rsidRDefault="00BA41D4" w:rsidP="00442D19">
            <w:pPr>
              <w:jc w:val="right"/>
              <w:rPr>
                <w:b w:val="0"/>
                <w:lang w:val="ru-RU"/>
              </w:rPr>
            </w:pPr>
            <w:r w:rsidRPr="00BA41D4">
              <w:rPr>
                <w:b w:val="0"/>
                <w:lang w:val="ru-RU"/>
              </w:rPr>
              <w:t xml:space="preserve">к </w:t>
            </w:r>
            <w:r>
              <w:rPr>
                <w:b w:val="0"/>
                <w:lang w:val="ru-RU"/>
              </w:rPr>
              <w:t>решению Собрания  депутатов</w:t>
            </w:r>
            <w:r w:rsidRPr="00BA41D4">
              <w:rPr>
                <w:b w:val="0"/>
                <w:lang w:val="ru-RU"/>
              </w:rPr>
              <w:t xml:space="preserve"> </w:t>
            </w:r>
          </w:p>
          <w:p w:rsidR="00BA41D4" w:rsidRPr="00BA41D4" w:rsidRDefault="00BA41D4" w:rsidP="00442D19">
            <w:pPr>
              <w:jc w:val="right"/>
              <w:rPr>
                <w:b w:val="0"/>
                <w:lang w:val="ru-RU"/>
              </w:rPr>
            </w:pPr>
            <w:r w:rsidRPr="00BA41D4">
              <w:rPr>
                <w:b w:val="0"/>
                <w:lang w:val="ru-RU"/>
              </w:rPr>
              <w:t xml:space="preserve">Ульдючинского сельского </w:t>
            </w:r>
          </w:p>
          <w:p w:rsidR="00BA41D4" w:rsidRPr="00BA41D4" w:rsidRDefault="00BA41D4" w:rsidP="00442D19">
            <w:pPr>
              <w:jc w:val="right"/>
              <w:rPr>
                <w:b w:val="0"/>
                <w:lang w:val="ru-RU"/>
              </w:rPr>
            </w:pPr>
            <w:r w:rsidRPr="00BA41D4">
              <w:rPr>
                <w:b w:val="0"/>
                <w:lang w:val="ru-RU"/>
              </w:rPr>
              <w:t>муниципального образования</w:t>
            </w:r>
          </w:p>
          <w:p w:rsidR="00BA41D4" w:rsidRPr="00BA41D4" w:rsidRDefault="00BA41D4" w:rsidP="00442D19">
            <w:pPr>
              <w:jc w:val="right"/>
              <w:rPr>
                <w:b w:val="0"/>
                <w:lang w:val="ru-RU"/>
              </w:rPr>
            </w:pPr>
            <w:r w:rsidRPr="00BA41D4">
              <w:rPr>
                <w:b w:val="0"/>
                <w:lang w:val="ru-RU"/>
              </w:rPr>
              <w:t xml:space="preserve">Республики Калмыкия </w:t>
            </w:r>
          </w:p>
          <w:p w:rsidR="00BA41D4" w:rsidRPr="00BA41D4" w:rsidRDefault="00BA41D4" w:rsidP="00442D19">
            <w:pPr>
              <w:jc w:val="right"/>
              <w:rPr>
                <w:b w:val="0"/>
                <w:lang w:val="ru-RU"/>
              </w:rPr>
            </w:pPr>
            <w:r w:rsidRPr="00BA41D4">
              <w:rPr>
                <w:b w:val="0"/>
                <w:lang w:val="ru-RU"/>
              </w:rPr>
              <w:t>от 29.04.2022 № 11</w:t>
            </w:r>
            <w:r>
              <w:rPr>
                <w:b w:val="0"/>
                <w:lang w:val="ru-RU"/>
              </w:rPr>
              <w:t>4</w:t>
            </w:r>
          </w:p>
          <w:p w:rsidR="00BA41D4" w:rsidRPr="00BA41D4" w:rsidRDefault="00BA41D4" w:rsidP="00442D19">
            <w:pPr>
              <w:contextualSpacing/>
              <w:jc w:val="right"/>
              <w:rPr>
                <w:lang w:val="ru-RU"/>
              </w:rPr>
            </w:pPr>
          </w:p>
        </w:tc>
        <w:tc>
          <w:tcPr>
            <w:tcW w:w="14742" w:type="dxa"/>
          </w:tcPr>
          <w:p w:rsidR="00BA41D4" w:rsidRPr="00BA41D4" w:rsidRDefault="00BA41D4" w:rsidP="00442D19">
            <w:pPr>
              <w:contextualSpacing/>
              <w:jc w:val="right"/>
              <w:rPr>
                <w:lang w:val="ru-RU"/>
              </w:rPr>
            </w:pPr>
          </w:p>
        </w:tc>
      </w:tr>
    </w:tbl>
    <w:p w:rsidR="00BA41D4" w:rsidRPr="00BA41D4" w:rsidRDefault="00BA41D4" w:rsidP="00BA41D4">
      <w:pPr>
        <w:autoSpaceDE w:val="0"/>
        <w:autoSpaceDN w:val="0"/>
        <w:adjustRightInd w:val="0"/>
        <w:jc w:val="center"/>
        <w:rPr>
          <w:b w:val="0"/>
          <w:lang w:val="ru-RU"/>
        </w:rPr>
      </w:pPr>
      <w:r w:rsidRPr="00BA41D4">
        <w:rPr>
          <w:lang w:val="ru-RU"/>
        </w:rPr>
        <w:t xml:space="preserve">Виды муниципального имущества, которое используется для формирования перечня муниципального имущества </w:t>
      </w:r>
      <w:r w:rsidRPr="00BA41D4">
        <w:rPr>
          <w:color w:val="000000"/>
          <w:lang w:val="ru-RU"/>
        </w:rPr>
        <w:t>Ульдючинского сельского муниципального образования Республики Калмыкия</w:t>
      </w:r>
      <w:r w:rsidRPr="00BA41D4">
        <w:rPr>
          <w:lang w:val="ru-RU"/>
        </w:rPr>
        <w:t>, предназначенного для предоставления во владения и (или) в пользование субъектам малого и среднего предпринимательства</w:t>
      </w:r>
      <w:r w:rsidR="00966A7E">
        <w:rPr>
          <w:lang w:val="ru-RU"/>
        </w:rPr>
        <w:t>,</w:t>
      </w:r>
      <w:r w:rsidRPr="00BA41D4">
        <w:rPr>
          <w:lang w:val="ru-RU"/>
        </w:rPr>
        <w:t xml:space="preserve"> организациям, образующим инфраструктуру поддержки субъектов малого и среднего предпринимательства</w:t>
      </w:r>
      <w:r w:rsidR="00966A7E">
        <w:rPr>
          <w:lang w:val="ru-RU"/>
        </w:rPr>
        <w:t xml:space="preserve">, </w:t>
      </w:r>
      <w:r w:rsidR="00966A7E">
        <w:rPr>
          <w:b w:val="0"/>
          <w:szCs w:val="24"/>
          <w:lang w:val="ru-RU"/>
        </w:rPr>
        <w:t xml:space="preserve">и </w:t>
      </w:r>
      <w:r w:rsidR="00966A7E" w:rsidRPr="00CC0943">
        <w:rPr>
          <w:rFonts w:cs="Times New Roman"/>
          <w:szCs w:val="24"/>
          <w:lang w:val="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A41D4" w:rsidRPr="00BA41D4" w:rsidRDefault="00BA41D4" w:rsidP="00BA41D4">
      <w:pPr>
        <w:widowControl w:val="0"/>
        <w:autoSpaceDE w:val="0"/>
        <w:autoSpaceDN w:val="0"/>
        <w:ind w:firstLine="709"/>
        <w:rPr>
          <w:b w:val="0"/>
          <w:lang w:val="ru-RU"/>
        </w:rPr>
      </w:pPr>
    </w:p>
    <w:p w:rsidR="00BA41D4" w:rsidRPr="00BA41D4" w:rsidRDefault="00BA41D4" w:rsidP="00BA41D4">
      <w:pPr>
        <w:widowControl w:val="0"/>
        <w:autoSpaceDE w:val="0"/>
        <w:autoSpaceDN w:val="0"/>
        <w:ind w:firstLine="709"/>
        <w:jc w:val="both"/>
        <w:rPr>
          <w:b w:val="0"/>
          <w:lang w:val="ru-RU"/>
        </w:rPr>
      </w:pPr>
      <w:r w:rsidRPr="00BA41D4">
        <w:rPr>
          <w:b w:val="0"/>
          <w:lang w:val="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A41D4" w:rsidRPr="00BA41D4" w:rsidRDefault="00BA41D4" w:rsidP="00BA41D4">
      <w:pPr>
        <w:widowControl w:val="0"/>
        <w:autoSpaceDE w:val="0"/>
        <w:autoSpaceDN w:val="0"/>
        <w:ind w:firstLine="709"/>
        <w:jc w:val="both"/>
        <w:rPr>
          <w:b w:val="0"/>
          <w:lang w:val="ru-RU"/>
        </w:rPr>
      </w:pPr>
      <w:r w:rsidRPr="00BA41D4">
        <w:rPr>
          <w:b w:val="0"/>
          <w:lang w:val="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A41D4" w:rsidRPr="00BA41D4" w:rsidRDefault="00BA41D4" w:rsidP="00BA41D4">
      <w:pPr>
        <w:widowControl w:val="0"/>
        <w:autoSpaceDE w:val="0"/>
        <w:autoSpaceDN w:val="0"/>
        <w:ind w:firstLine="709"/>
        <w:jc w:val="both"/>
        <w:rPr>
          <w:b w:val="0"/>
          <w:lang w:val="ru-RU"/>
        </w:rPr>
      </w:pPr>
      <w:r w:rsidRPr="00BA41D4">
        <w:rPr>
          <w:b w:val="0"/>
          <w:lang w:val="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A41D4" w:rsidRPr="00BA41D4" w:rsidRDefault="00BA41D4" w:rsidP="00BA41D4">
      <w:pPr>
        <w:widowControl w:val="0"/>
        <w:autoSpaceDE w:val="0"/>
        <w:autoSpaceDN w:val="0"/>
        <w:ind w:firstLine="709"/>
        <w:jc w:val="both"/>
        <w:rPr>
          <w:b w:val="0"/>
          <w:lang w:val="ru-RU"/>
        </w:rPr>
      </w:pPr>
      <w:r w:rsidRPr="00BA41D4">
        <w:rPr>
          <w:b w:val="0"/>
          <w:lang w:val="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BA41D4" w:rsidRPr="00BA41D4" w:rsidRDefault="00BA41D4" w:rsidP="00BA41D4">
      <w:pPr>
        <w:widowControl w:val="0"/>
        <w:autoSpaceDE w:val="0"/>
        <w:autoSpaceDN w:val="0"/>
        <w:ind w:firstLine="709"/>
        <w:jc w:val="both"/>
        <w:rPr>
          <w:b w:val="0"/>
          <w:lang w:val="ru-RU"/>
        </w:rPr>
      </w:pPr>
      <w:r w:rsidRPr="00BA41D4">
        <w:rPr>
          <w:b w:val="0"/>
          <w:lang w:val="ru-RU"/>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муниципального правового акта органа местного самоуправления </w:t>
      </w:r>
      <w:r w:rsidRPr="00BA41D4">
        <w:rPr>
          <w:b w:val="0"/>
          <w:color w:val="000000"/>
          <w:lang w:val="ru-RU"/>
        </w:rPr>
        <w:t>Ульдючинского сельского муниципального образования Республики Калмыкия</w:t>
      </w:r>
      <w:r w:rsidRPr="00BA41D4">
        <w:rPr>
          <w:b w:val="0"/>
          <w:lang w:val="ru-RU"/>
        </w:rPr>
        <w:t>,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BA41D4" w:rsidRPr="00BA41D4" w:rsidRDefault="00BA41D4" w:rsidP="00BA41D4">
      <w:pPr>
        <w:rPr>
          <w:b w:val="0"/>
          <w:lang w:val="ru-RU"/>
        </w:rPr>
      </w:pPr>
    </w:p>
    <w:p w:rsidR="00BA41D4" w:rsidRPr="00BA41D4" w:rsidRDefault="00BA41D4" w:rsidP="00BA41D4">
      <w:pPr>
        <w:rPr>
          <w:b w:val="0"/>
          <w:lang w:val="ru-RU"/>
        </w:rPr>
      </w:pPr>
    </w:p>
    <w:p w:rsidR="00BA41D4" w:rsidRPr="00BA41D4" w:rsidRDefault="00BA41D4" w:rsidP="00BA41D4">
      <w:pPr>
        <w:ind w:left="-108" w:right="-8755"/>
        <w:rPr>
          <w:b w:val="0"/>
          <w:sz w:val="18"/>
          <w:szCs w:val="18"/>
          <w:lang w:val="ru-RU"/>
        </w:rPr>
      </w:pPr>
    </w:p>
    <w:p w:rsidR="00BA41D4" w:rsidRPr="00BA41D4" w:rsidRDefault="00BA41D4" w:rsidP="00BA41D4">
      <w:pPr>
        <w:jc w:val="right"/>
        <w:rPr>
          <w:b w:val="0"/>
          <w:lang w:val="ru-RU"/>
        </w:rPr>
      </w:pPr>
    </w:p>
    <w:p w:rsidR="00BA41D4" w:rsidRDefault="00BA41D4" w:rsidP="009622E7">
      <w:pPr>
        <w:pStyle w:val="ae"/>
        <w:spacing w:before="67" w:after="0"/>
        <w:ind w:left="7721" w:right="308" w:hanging="66"/>
        <w:jc w:val="right"/>
        <w:rPr>
          <w:b w:val="0"/>
          <w:w w:val="95"/>
          <w:szCs w:val="24"/>
          <w:lang w:val="ru-RU"/>
        </w:rPr>
      </w:pPr>
    </w:p>
    <w:sectPr w:rsidR="00BA41D4" w:rsidSect="005C4D48">
      <w:footerReference w:type="even" r:id="rId11"/>
      <w:footerReference w:type="default" r:id="rId12"/>
      <w:pgSz w:w="11910" w:h="16840"/>
      <w:pgMar w:top="851" w:right="711" w:bottom="709" w:left="1276" w:header="720" w:footer="720" w:gutter="0"/>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25" w:rsidRDefault="00D85525">
      <w:r>
        <w:separator/>
      </w:r>
    </w:p>
  </w:endnote>
  <w:endnote w:type="continuationSeparator" w:id="1">
    <w:p w:rsidR="00D85525" w:rsidRDefault="00D85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68" w:rsidRDefault="000A0AA3" w:rsidP="006F2705">
    <w:pPr>
      <w:pStyle w:val="af0"/>
      <w:framePr w:wrap="around" w:vAnchor="text" w:hAnchor="margin" w:xAlign="right" w:y="1"/>
      <w:rPr>
        <w:rStyle w:val="af2"/>
      </w:rPr>
    </w:pPr>
    <w:r>
      <w:rPr>
        <w:rStyle w:val="af2"/>
      </w:rPr>
      <w:fldChar w:fldCharType="begin"/>
    </w:r>
    <w:r w:rsidR="00906068">
      <w:rPr>
        <w:rStyle w:val="af2"/>
      </w:rPr>
      <w:instrText xml:space="preserve">PAGE  </w:instrText>
    </w:r>
    <w:r>
      <w:rPr>
        <w:rStyle w:val="af2"/>
      </w:rPr>
      <w:fldChar w:fldCharType="end"/>
    </w:r>
  </w:p>
  <w:p w:rsidR="00906068" w:rsidRDefault="00906068" w:rsidP="006F270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23" w:rsidRDefault="000A0AA3">
    <w:pPr>
      <w:pStyle w:val="af0"/>
      <w:jc w:val="right"/>
    </w:pPr>
    <w:r>
      <w:fldChar w:fldCharType="begin"/>
    </w:r>
    <w:r w:rsidR="00223823">
      <w:instrText>PAGE   \* MERGEFORMAT</w:instrText>
    </w:r>
    <w:r>
      <w:fldChar w:fldCharType="separate"/>
    </w:r>
    <w:r w:rsidR="00665F81">
      <w:rPr>
        <w:noProof/>
      </w:rPr>
      <w:t>12</w:t>
    </w:r>
    <w:r>
      <w:fldChar w:fldCharType="end"/>
    </w:r>
  </w:p>
  <w:p w:rsidR="00906068" w:rsidRDefault="00906068" w:rsidP="006F2705">
    <w:pPr>
      <w:pStyle w:val="af0"/>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25" w:rsidRDefault="00D85525">
      <w:r>
        <w:separator/>
      </w:r>
    </w:p>
  </w:footnote>
  <w:footnote w:type="continuationSeparator" w:id="1">
    <w:p w:rsidR="00D85525" w:rsidRDefault="00D85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D4" w:rsidRDefault="00BA41D4">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D4" w:rsidRDefault="00BA41D4">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D8F"/>
    <w:multiLevelType w:val="hybridMultilevel"/>
    <w:tmpl w:val="013CCB3C"/>
    <w:lvl w:ilvl="0" w:tplc="7466FFC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B10D3"/>
    <w:multiLevelType w:val="hybridMultilevel"/>
    <w:tmpl w:val="0A222F4E"/>
    <w:lvl w:ilvl="0" w:tplc="68CCC43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09C4535"/>
    <w:multiLevelType w:val="hybridMultilevel"/>
    <w:tmpl w:val="05D03580"/>
    <w:lvl w:ilvl="0" w:tplc="9E34A25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nsid w:val="35385BCD"/>
    <w:multiLevelType w:val="hybridMultilevel"/>
    <w:tmpl w:val="C2605E22"/>
    <w:lvl w:ilvl="0" w:tplc="DE3A0E8E">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A9466D"/>
    <w:multiLevelType w:val="hybridMultilevel"/>
    <w:tmpl w:val="67268ED4"/>
    <w:lvl w:ilvl="0" w:tplc="4396306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AA3DB3"/>
    <w:multiLevelType w:val="hybridMultilevel"/>
    <w:tmpl w:val="C9487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2D4896"/>
    <w:multiLevelType w:val="hybridMultilevel"/>
    <w:tmpl w:val="97DE8F28"/>
    <w:lvl w:ilvl="0" w:tplc="ECC2882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727EE2"/>
    <w:multiLevelType w:val="hybridMultilevel"/>
    <w:tmpl w:val="73086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02895"/>
    <w:multiLevelType w:val="hybridMultilevel"/>
    <w:tmpl w:val="B44A06FC"/>
    <w:lvl w:ilvl="0" w:tplc="B45A85FC">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BC7DB5"/>
    <w:multiLevelType w:val="hybridMultilevel"/>
    <w:tmpl w:val="F22C4172"/>
    <w:lvl w:ilvl="0" w:tplc="A89259D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43D0BD8"/>
    <w:multiLevelType w:val="hybridMultilevel"/>
    <w:tmpl w:val="2C66CF84"/>
    <w:lvl w:ilvl="0" w:tplc="8538330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12"/>
  </w:num>
  <w:num w:numId="6">
    <w:abstractNumId w:val="10"/>
  </w:num>
  <w:num w:numId="7">
    <w:abstractNumId w:val="11"/>
  </w:num>
  <w:num w:numId="8">
    <w:abstractNumId w:val="13"/>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7576A"/>
    <w:rsid w:val="000222B7"/>
    <w:rsid w:val="000224B8"/>
    <w:rsid w:val="0004641D"/>
    <w:rsid w:val="00056506"/>
    <w:rsid w:val="00074E5E"/>
    <w:rsid w:val="00084DCE"/>
    <w:rsid w:val="000A095B"/>
    <w:rsid w:val="000A0AA3"/>
    <w:rsid w:val="000A3FFF"/>
    <w:rsid w:val="000A763F"/>
    <w:rsid w:val="000B3390"/>
    <w:rsid w:val="000E6B5C"/>
    <w:rsid w:val="00111BC2"/>
    <w:rsid w:val="0011314A"/>
    <w:rsid w:val="00140D38"/>
    <w:rsid w:val="00155909"/>
    <w:rsid w:val="00160017"/>
    <w:rsid w:val="001805BD"/>
    <w:rsid w:val="00187FF8"/>
    <w:rsid w:val="001B2876"/>
    <w:rsid w:val="001B7F98"/>
    <w:rsid w:val="001D6A9B"/>
    <w:rsid w:val="001F2E14"/>
    <w:rsid w:val="00217698"/>
    <w:rsid w:val="00223823"/>
    <w:rsid w:val="00234844"/>
    <w:rsid w:val="0025744E"/>
    <w:rsid w:val="00281F72"/>
    <w:rsid w:val="002971E1"/>
    <w:rsid w:val="002A188F"/>
    <w:rsid w:val="002C02E8"/>
    <w:rsid w:val="002C5989"/>
    <w:rsid w:val="002D5CCB"/>
    <w:rsid w:val="002F117C"/>
    <w:rsid w:val="002F61F2"/>
    <w:rsid w:val="002F76F6"/>
    <w:rsid w:val="00301252"/>
    <w:rsid w:val="00320669"/>
    <w:rsid w:val="00331789"/>
    <w:rsid w:val="00355CC1"/>
    <w:rsid w:val="00357A41"/>
    <w:rsid w:val="00370390"/>
    <w:rsid w:val="00373973"/>
    <w:rsid w:val="00375A21"/>
    <w:rsid w:val="00377611"/>
    <w:rsid w:val="003836E0"/>
    <w:rsid w:val="00392DF6"/>
    <w:rsid w:val="003A23D8"/>
    <w:rsid w:val="003A456C"/>
    <w:rsid w:val="003A706B"/>
    <w:rsid w:val="003B310E"/>
    <w:rsid w:val="003B7B03"/>
    <w:rsid w:val="003E151D"/>
    <w:rsid w:val="003E188C"/>
    <w:rsid w:val="003E6646"/>
    <w:rsid w:val="003F5CA8"/>
    <w:rsid w:val="003F5FF3"/>
    <w:rsid w:val="004031B2"/>
    <w:rsid w:val="0041302B"/>
    <w:rsid w:val="00446CFB"/>
    <w:rsid w:val="004518A1"/>
    <w:rsid w:val="0048090F"/>
    <w:rsid w:val="00490379"/>
    <w:rsid w:val="004950D5"/>
    <w:rsid w:val="00496889"/>
    <w:rsid w:val="004B41A3"/>
    <w:rsid w:val="004B711E"/>
    <w:rsid w:val="00510CEA"/>
    <w:rsid w:val="00525364"/>
    <w:rsid w:val="00530DFC"/>
    <w:rsid w:val="005646D8"/>
    <w:rsid w:val="00575271"/>
    <w:rsid w:val="00585625"/>
    <w:rsid w:val="00591AAB"/>
    <w:rsid w:val="0059242B"/>
    <w:rsid w:val="005A2893"/>
    <w:rsid w:val="005B4581"/>
    <w:rsid w:val="005B64D2"/>
    <w:rsid w:val="005C4D48"/>
    <w:rsid w:val="005D2DA2"/>
    <w:rsid w:val="005D6045"/>
    <w:rsid w:val="005F53B4"/>
    <w:rsid w:val="006044DA"/>
    <w:rsid w:val="006139F8"/>
    <w:rsid w:val="00623C24"/>
    <w:rsid w:val="00624D0D"/>
    <w:rsid w:val="006442A5"/>
    <w:rsid w:val="00646B9E"/>
    <w:rsid w:val="0066122A"/>
    <w:rsid w:val="00661890"/>
    <w:rsid w:val="00663195"/>
    <w:rsid w:val="006636CF"/>
    <w:rsid w:val="0066423B"/>
    <w:rsid w:val="00665F81"/>
    <w:rsid w:val="00666A91"/>
    <w:rsid w:val="00683D25"/>
    <w:rsid w:val="006956B3"/>
    <w:rsid w:val="006B1F93"/>
    <w:rsid w:val="006D0DBE"/>
    <w:rsid w:val="006D107B"/>
    <w:rsid w:val="006D1738"/>
    <w:rsid w:val="006D2710"/>
    <w:rsid w:val="006F2705"/>
    <w:rsid w:val="00715781"/>
    <w:rsid w:val="007165A0"/>
    <w:rsid w:val="00722B3E"/>
    <w:rsid w:val="007246DD"/>
    <w:rsid w:val="00724CC0"/>
    <w:rsid w:val="007423FC"/>
    <w:rsid w:val="007603CA"/>
    <w:rsid w:val="0076137E"/>
    <w:rsid w:val="007660F5"/>
    <w:rsid w:val="007751A4"/>
    <w:rsid w:val="00787299"/>
    <w:rsid w:val="007961F8"/>
    <w:rsid w:val="0079692C"/>
    <w:rsid w:val="007A10D7"/>
    <w:rsid w:val="007A6ECB"/>
    <w:rsid w:val="007B7332"/>
    <w:rsid w:val="007C0FB5"/>
    <w:rsid w:val="007C3254"/>
    <w:rsid w:val="007D753D"/>
    <w:rsid w:val="007E16AB"/>
    <w:rsid w:val="007E3817"/>
    <w:rsid w:val="007F6DA7"/>
    <w:rsid w:val="008014BA"/>
    <w:rsid w:val="0080361E"/>
    <w:rsid w:val="0082294B"/>
    <w:rsid w:val="008579B9"/>
    <w:rsid w:val="0086599B"/>
    <w:rsid w:val="00866293"/>
    <w:rsid w:val="00870137"/>
    <w:rsid w:val="008734AA"/>
    <w:rsid w:val="00873809"/>
    <w:rsid w:val="008815EE"/>
    <w:rsid w:val="00891747"/>
    <w:rsid w:val="00893AD4"/>
    <w:rsid w:val="008A0181"/>
    <w:rsid w:val="008B5686"/>
    <w:rsid w:val="008C5BA7"/>
    <w:rsid w:val="008E755A"/>
    <w:rsid w:val="008E7672"/>
    <w:rsid w:val="008F21BD"/>
    <w:rsid w:val="008F2914"/>
    <w:rsid w:val="008F48A4"/>
    <w:rsid w:val="008F76B2"/>
    <w:rsid w:val="00906068"/>
    <w:rsid w:val="00921DDA"/>
    <w:rsid w:val="009327EE"/>
    <w:rsid w:val="00947C19"/>
    <w:rsid w:val="00952A92"/>
    <w:rsid w:val="00954BD5"/>
    <w:rsid w:val="009622E7"/>
    <w:rsid w:val="00966986"/>
    <w:rsid w:val="00966A7E"/>
    <w:rsid w:val="00986680"/>
    <w:rsid w:val="00986DBC"/>
    <w:rsid w:val="009900D8"/>
    <w:rsid w:val="009938A8"/>
    <w:rsid w:val="009A7F6D"/>
    <w:rsid w:val="009B0A24"/>
    <w:rsid w:val="009B1EEE"/>
    <w:rsid w:val="009B5C2C"/>
    <w:rsid w:val="009E2C72"/>
    <w:rsid w:val="009F4278"/>
    <w:rsid w:val="009F4DE1"/>
    <w:rsid w:val="00A02482"/>
    <w:rsid w:val="00A21B45"/>
    <w:rsid w:val="00A402AD"/>
    <w:rsid w:val="00A452E2"/>
    <w:rsid w:val="00A5742C"/>
    <w:rsid w:val="00A633F4"/>
    <w:rsid w:val="00A661DF"/>
    <w:rsid w:val="00A71C84"/>
    <w:rsid w:val="00A81577"/>
    <w:rsid w:val="00A92AF4"/>
    <w:rsid w:val="00AB6C33"/>
    <w:rsid w:val="00AC5FD5"/>
    <w:rsid w:val="00AF2CF7"/>
    <w:rsid w:val="00B0455C"/>
    <w:rsid w:val="00B10DED"/>
    <w:rsid w:val="00B157B4"/>
    <w:rsid w:val="00B20BF2"/>
    <w:rsid w:val="00B279F9"/>
    <w:rsid w:val="00B45430"/>
    <w:rsid w:val="00B50AC6"/>
    <w:rsid w:val="00B96E4E"/>
    <w:rsid w:val="00BA41D4"/>
    <w:rsid w:val="00BA6998"/>
    <w:rsid w:val="00BB0690"/>
    <w:rsid w:val="00BB2CDC"/>
    <w:rsid w:val="00BC42F4"/>
    <w:rsid w:val="00BD6416"/>
    <w:rsid w:val="00BE74E5"/>
    <w:rsid w:val="00C105AB"/>
    <w:rsid w:val="00C14B82"/>
    <w:rsid w:val="00C22DF2"/>
    <w:rsid w:val="00C2767C"/>
    <w:rsid w:val="00C350AC"/>
    <w:rsid w:val="00C4387C"/>
    <w:rsid w:val="00C5233E"/>
    <w:rsid w:val="00C6796E"/>
    <w:rsid w:val="00C73DB3"/>
    <w:rsid w:val="00C7576A"/>
    <w:rsid w:val="00C75776"/>
    <w:rsid w:val="00C84FF7"/>
    <w:rsid w:val="00C9382E"/>
    <w:rsid w:val="00CA4F56"/>
    <w:rsid w:val="00CB0556"/>
    <w:rsid w:val="00CB2DAA"/>
    <w:rsid w:val="00CC0574"/>
    <w:rsid w:val="00CC0943"/>
    <w:rsid w:val="00CD5F18"/>
    <w:rsid w:val="00CE44B2"/>
    <w:rsid w:val="00CE6789"/>
    <w:rsid w:val="00D10B25"/>
    <w:rsid w:val="00D10B2B"/>
    <w:rsid w:val="00D160FD"/>
    <w:rsid w:val="00D316C7"/>
    <w:rsid w:val="00D318A5"/>
    <w:rsid w:val="00D361C1"/>
    <w:rsid w:val="00D37B33"/>
    <w:rsid w:val="00D4541E"/>
    <w:rsid w:val="00D46F0C"/>
    <w:rsid w:val="00D5066E"/>
    <w:rsid w:val="00D55108"/>
    <w:rsid w:val="00D552D1"/>
    <w:rsid w:val="00D55879"/>
    <w:rsid w:val="00D81A95"/>
    <w:rsid w:val="00D85525"/>
    <w:rsid w:val="00DA5120"/>
    <w:rsid w:val="00DB12A1"/>
    <w:rsid w:val="00DC5C21"/>
    <w:rsid w:val="00DD39A5"/>
    <w:rsid w:val="00DD429F"/>
    <w:rsid w:val="00E118F1"/>
    <w:rsid w:val="00E20D26"/>
    <w:rsid w:val="00E62E8E"/>
    <w:rsid w:val="00E85667"/>
    <w:rsid w:val="00E92EA5"/>
    <w:rsid w:val="00E93C8A"/>
    <w:rsid w:val="00EA6B7E"/>
    <w:rsid w:val="00EB5910"/>
    <w:rsid w:val="00EB79E8"/>
    <w:rsid w:val="00ED2DDF"/>
    <w:rsid w:val="00ED5C52"/>
    <w:rsid w:val="00ED7077"/>
    <w:rsid w:val="00EF13DB"/>
    <w:rsid w:val="00F00D88"/>
    <w:rsid w:val="00F042A3"/>
    <w:rsid w:val="00F13325"/>
    <w:rsid w:val="00F152ED"/>
    <w:rsid w:val="00F2162E"/>
    <w:rsid w:val="00F21D03"/>
    <w:rsid w:val="00F25D33"/>
    <w:rsid w:val="00F3451C"/>
    <w:rsid w:val="00F359DC"/>
    <w:rsid w:val="00F3688E"/>
    <w:rsid w:val="00F37571"/>
    <w:rsid w:val="00F40958"/>
    <w:rsid w:val="00F40B3D"/>
    <w:rsid w:val="00F437A1"/>
    <w:rsid w:val="00F44972"/>
    <w:rsid w:val="00F73987"/>
    <w:rsid w:val="00F80F17"/>
    <w:rsid w:val="00F86438"/>
    <w:rsid w:val="00F94954"/>
    <w:rsid w:val="00FA2767"/>
    <w:rsid w:val="00FA28C0"/>
    <w:rsid w:val="00FA4EAE"/>
    <w:rsid w:val="00FF7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2">
    <w:name w:val="heading 2"/>
    <w:basedOn w:val="a"/>
    <w:next w:val="a"/>
    <w:link w:val="20"/>
    <w:semiHidden/>
    <w:unhideWhenUsed/>
    <w:qFormat/>
    <w:rsid w:val="00C84FF7"/>
    <w:pPr>
      <w:keepNext/>
      <w:widowControl w:val="0"/>
      <w:autoSpaceDE w:val="0"/>
      <w:autoSpaceDN w:val="0"/>
      <w:adjustRightInd w:val="0"/>
      <w:spacing w:before="240" w:after="60"/>
      <w:outlineLvl w:val="1"/>
    </w:pPr>
    <w:rPr>
      <w:rFonts w:ascii="Cambria" w:hAnsi="Cambria" w:cs="Times New Roman"/>
      <w:i/>
      <w:iCs/>
      <w:sz w:val="28"/>
      <w:szCs w:val="28"/>
      <w:lang w:val="ru-RU" w:eastAsia="ru-RU"/>
    </w:rPr>
  </w:style>
  <w:style w:type="paragraph" w:styleId="3">
    <w:name w:val="heading 3"/>
    <w:basedOn w:val="a"/>
    <w:next w:val="a"/>
    <w:link w:val="30"/>
    <w:uiPriority w:val="9"/>
    <w:unhideWhenUsed/>
    <w:qFormat/>
    <w:rsid w:val="006F2705"/>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character" w:customStyle="1" w:styleId="20">
    <w:name w:val="Заголовок 2 Знак"/>
    <w:basedOn w:val="a0"/>
    <w:link w:val="2"/>
    <w:semiHidden/>
    <w:rsid w:val="00C84FF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F2705"/>
    <w:rPr>
      <w:rFonts w:asciiTheme="majorHAnsi" w:eastAsiaTheme="majorEastAsia" w:hAnsiTheme="majorHAnsi" w:cstheme="majorBidi"/>
      <w:color w:val="4F81BD" w:themeColor="accent1"/>
      <w:sz w:val="24"/>
      <w:szCs w:val="16"/>
      <w:lang w:val="en-US"/>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uiPriority w:val="22"/>
    <w:qFormat/>
    <w:rsid w:val="00C7576A"/>
    <w:rPr>
      <w:b/>
      <w:bCs/>
    </w:rPr>
  </w:style>
  <w:style w:type="paragraph" w:styleId="a7">
    <w:name w:val="Normal (Web)"/>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formattext">
    <w:name w:val="formattext"/>
    <w:basedOn w:val="a"/>
    <w:rsid w:val="00357A41"/>
    <w:pPr>
      <w:spacing w:before="100" w:beforeAutospacing="1" w:after="100" w:afterAutospacing="1"/>
    </w:pPr>
    <w:rPr>
      <w:rFonts w:cs="Times New Roman"/>
      <w:b w:val="0"/>
      <w:bCs w:val="0"/>
      <w:szCs w:val="24"/>
      <w:lang w:val="ru-RU" w:eastAsia="ru-RU"/>
    </w:rPr>
  </w:style>
  <w:style w:type="paragraph" w:styleId="af0">
    <w:name w:val="footer"/>
    <w:basedOn w:val="a"/>
    <w:link w:val="af1"/>
    <w:uiPriority w:val="99"/>
    <w:rsid w:val="00C84FF7"/>
    <w:pPr>
      <w:widowControl w:val="0"/>
      <w:tabs>
        <w:tab w:val="center" w:pos="4677"/>
        <w:tab w:val="right" w:pos="9355"/>
      </w:tabs>
      <w:autoSpaceDE w:val="0"/>
      <w:autoSpaceDN w:val="0"/>
      <w:adjustRightInd w:val="0"/>
    </w:pPr>
    <w:rPr>
      <w:rFonts w:cs="Times New Roman"/>
      <w:b w:val="0"/>
      <w:bCs w:val="0"/>
      <w:sz w:val="20"/>
      <w:szCs w:val="20"/>
      <w:lang w:val="ru-RU" w:eastAsia="ru-RU"/>
    </w:rPr>
  </w:style>
  <w:style w:type="character" w:customStyle="1" w:styleId="af1">
    <w:name w:val="Нижний колонтитул Знак"/>
    <w:basedOn w:val="a0"/>
    <w:link w:val="af0"/>
    <w:uiPriority w:val="99"/>
    <w:rsid w:val="00C84FF7"/>
    <w:rPr>
      <w:rFonts w:ascii="Times New Roman" w:eastAsia="Times New Roman" w:hAnsi="Times New Roman" w:cs="Times New Roman"/>
      <w:sz w:val="20"/>
      <w:szCs w:val="20"/>
      <w:lang w:eastAsia="ru-RU"/>
    </w:rPr>
  </w:style>
  <w:style w:type="character" w:styleId="af2">
    <w:name w:val="page number"/>
    <w:basedOn w:val="a0"/>
    <w:rsid w:val="00C84FF7"/>
  </w:style>
  <w:style w:type="paragraph" w:customStyle="1" w:styleId="headertext">
    <w:name w:val="headertext"/>
    <w:basedOn w:val="a"/>
    <w:rsid w:val="00C84FF7"/>
    <w:pPr>
      <w:spacing w:before="100" w:beforeAutospacing="1" w:after="100" w:afterAutospacing="1"/>
    </w:pPr>
    <w:rPr>
      <w:rFonts w:cs="Times New Roman"/>
      <w:b w:val="0"/>
      <w:bCs w:val="0"/>
      <w:szCs w:val="24"/>
      <w:lang w:val="ru-RU" w:eastAsia="ru-RU"/>
    </w:rPr>
  </w:style>
  <w:style w:type="paragraph" w:customStyle="1" w:styleId="af3">
    <w:name w:val="Таблицы (моноширинный)"/>
    <w:basedOn w:val="a"/>
    <w:next w:val="a"/>
    <w:uiPriority w:val="99"/>
    <w:rsid w:val="00906068"/>
    <w:pPr>
      <w:widowControl w:val="0"/>
      <w:autoSpaceDE w:val="0"/>
      <w:autoSpaceDN w:val="0"/>
      <w:adjustRightInd w:val="0"/>
      <w:jc w:val="both"/>
    </w:pPr>
    <w:rPr>
      <w:rFonts w:ascii="Courier New" w:hAnsi="Courier New" w:cs="Courier New"/>
      <w:b w:val="0"/>
      <w:bCs w:val="0"/>
      <w:sz w:val="20"/>
      <w:szCs w:val="20"/>
      <w:lang w:val="ru-RU" w:eastAsia="ru-RU"/>
    </w:rPr>
  </w:style>
  <w:style w:type="paragraph" w:customStyle="1" w:styleId="s15">
    <w:name w:val="s_15"/>
    <w:basedOn w:val="a"/>
    <w:rsid w:val="00906068"/>
    <w:pPr>
      <w:spacing w:before="100" w:beforeAutospacing="1" w:after="100" w:afterAutospacing="1"/>
    </w:pPr>
    <w:rPr>
      <w:rFonts w:cs="Times New Roman"/>
      <w:b w:val="0"/>
      <w:bCs w:val="0"/>
      <w:szCs w:val="24"/>
      <w:lang w:val="ru-RU" w:eastAsia="ru-RU"/>
    </w:rPr>
  </w:style>
  <w:style w:type="character" w:customStyle="1" w:styleId="s10">
    <w:name w:val="s_10"/>
    <w:basedOn w:val="a0"/>
    <w:rsid w:val="00906068"/>
  </w:style>
  <w:style w:type="paragraph" w:styleId="af4">
    <w:name w:val="header"/>
    <w:basedOn w:val="a"/>
    <w:link w:val="af5"/>
    <w:uiPriority w:val="99"/>
    <w:unhideWhenUsed/>
    <w:rsid w:val="00223823"/>
    <w:pPr>
      <w:tabs>
        <w:tab w:val="center" w:pos="4677"/>
        <w:tab w:val="right" w:pos="9355"/>
      </w:tabs>
    </w:pPr>
  </w:style>
  <w:style w:type="character" w:customStyle="1" w:styleId="af5">
    <w:name w:val="Верхний колонтитул Знак"/>
    <w:basedOn w:val="a0"/>
    <w:link w:val="af4"/>
    <w:uiPriority w:val="99"/>
    <w:rsid w:val="00223823"/>
    <w:rPr>
      <w:rFonts w:ascii="Times New Roman" w:eastAsia="Times New Roman" w:hAnsi="Times New Roman" w:cs="Arial"/>
      <w:b/>
      <w:bCs/>
      <w:sz w:val="24"/>
      <w:szCs w:val="16"/>
      <w:lang w:val="en-US"/>
    </w:rPr>
  </w:style>
  <w:style w:type="paragraph" w:customStyle="1" w:styleId="ConsNormal">
    <w:name w:val="ConsNormal"/>
    <w:rsid w:val="004B41A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4B41A3"/>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paragraph" w:styleId="2">
    <w:name w:val="heading 2"/>
    <w:basedOn w:val="a"/>
    <w:next w:val="a"/>
    <w:link w:val="20"/>
    <w:semiHidden/>
    <w:unhideWhenUsed/>
    <w:qFormat/>
    <w:rsid w:val="00C84FF7"/>
    <w:pPr>
      <w:keepNext/>
      <w:widowControl w:val="0"/>
      <w:autoSpaceDE w:val="0"/>
      <w:autoSpaceDN w:val="0"/>
      <w:adjustRightInd w:val="0"/>
      <w:spacing w:before="240" w:after="60"/>
      <w:outlineLvl w:val="1"/>
    </w:pPr>
    <w:rPr>
      <w:rFonts w:ascii="Cambria" w:hAnsi="Cambria" w:cs="Times New Roman"/>
      <w:i/>
      <w:iCs/>
      <w:sz w:val="28"/>
      <w:szCs w:val="28"/>
      <w:lang w:val="ru-RU" w:eastAsia="ru-RU"/>
    </w:rPr>
  </w:style>
  <w:style w:type="paragraph" w:styleId="3">
    <w:name w:val="heading 3"/>
    <w:basedOn w:val="a"/>
    <w:next w:val="a"/>
    <w:link w:val="30"/>
    <w:uiPriority w:val="9"/>
    <w:unhideWhenUsed/>
    <w:qFormat/>
    <w:rsid w:val="006F2705"/>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character" w:customStyle="1" w:styleId="20">
    <w:name w:val="Заголовок 2 Знак"/>
    <w:basedOn w:val="a0"/>
    <w:link w:val="2"/>
    <w:semiHidden/>
    <w:rsid w:val="00C84FF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F2705"/>
    <w:rPr>
      <w:rFonts w:asciiTheme="majorHAnsi" w:eastAsiaTheme="majorEastAsia" w:hAnsiTheme="majorHAnsi" w:cstheme="majorBidi"/>
      <w:color w:val="4F81BD" w:themeColor="accent1"/>
      <w:sz w:val="24"/>
      <w:szCs w:val="16"/>
      <w:lang w:val="en-US"/>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formattext">
    <w:name w:val="formattext"/>
    <w:basedOn w:val="a"/>
    <w:rsid w:val="00357A41"/>
    <w:pPr>
      <w:spacing w:before="100" w:beforeAutospacing="1" w:after="100" w:afterAutospacing="1"/>
    </w:pPr>
    <w:rPr>
      <w:rFonts w:cs="Times New Roman"/>
      <w:b w:val="0"/>
      <w:bCs w:val="0"/>
      <w:szCs w:val="24"/>
      <w:lang w:val="ru-RU" w:eastAsia="ru-RU"/>
    </w:rPr>
  </w:style>
  <w:style w:type="paragraph" w:styleId="af0">
    <w:name w:val="footer"/>
    <w:basedOn w:val="a"/>
    <w:link w:val="af1"/>
    <w:uiPriority w:val="99"/>
    <w:rsid w:val="00C84FF7"/>
    <w:pPr>
      <w:widowControl w:val="0"/>
      <w:tabs>
        <w:tab w:val="center" w:pos="4677"/>
        <w:tab w:val="right" w:pos="9355"/>
      </w:tabs>
      <w:autoSpaceDE w:val="0"/>
      <w:autoSpaceDN w:val="0"/>
      <w:adjustRightInd w:val="0"/>
    </w:pPr>
    <w:rPr>
      <w:rFonts w:cs="Times New Roman"/>
      <w:b w:val="0"/>
      <w:bCs w:val="0"/>
      <w:sz w:val="20"/>
      <w:szCs w:val="20"/>
      <w:lang w:val="ru-RU" w:eastAsia="ru-RU"/>
    </w:rPr>
  </w:style>
  <w:style w:type="character" w:customStyle="1" w:styleId="af1">
    <w:name w:val="Нижний колонтитул Знак"/>
    <w:basedOn w:val="a0"/>
    <w:link w:val="af0"/>
    <w:uiPriority w:val="99"/>
    <w:rsid w:val="00C84FF7"/>
    <w:rPr>
      <w:rFonts w:ascii="Times New Roman" w:eastAsia="Times New Roman" w:hAnsi="Times New Roman" w:cs="Times New Roman"/>
      <w:sz w:val="20"/>
      <w:szCs w:val="20"/>
      <w:lang w:eastAsia="ru-RU"/>
    </w:rPr>
  </w:style>
  <w:style w:type="character" w:styleId="af2">
    <w:name w:val="page number"/>
    <w:basedOn w:val="a0"/>
    <w:rsid w:val="00C84FF7"/>
  </w:style>
  <w:style w:type="paragraph" w:customStyle="1" w:styleId="headertext">
    <w:name w:val="headertext"/>
    <w:basedOn w:val="a"/>
    <w:rsid w:val="00C84FF7"/>
    <w:pPr>
      <w:spacing w:before="100" w:beforeAutospacing="1" w:after="100" w:afterAutospacing="1"/>
    </w:pPr>
    <w:rPr>
      <w:rFonts w:cs="Times New Roman"/>
      <w:b w:val="0"/>
      <w:bCs w:val="0"/>
      <w:szCs w:val="24"/>
      <w:lang w:val="ru-RU" w:eastAsia="ru-RU"/>
    </w:rPr>
  </w:style>
  <w:style w:type="paragraph" w:customStyle="1" w:styleId="af3">
    <w:name w:val="Таблицы (моноширинный)"/>
    <w:basedOn w:val="a"/>
    <w:next w:val="a"/>
    <w:uiPriority w:val="99"/>
    <w:rsid w:val="00906068"/>
    <w:pPr>
      <w:widowControl w:val="0"/>
      <w:autoSpaceDE w:val="0"/>
      <w:autoSpaceDN w:val="0"/>
      <w:adjustRightInd w:val="0"/>
      <w:jc w:val="both"/>
    </w:pPr>
    <w:rPr>
      <w:rFonts w:ascii="Courier New" w:hAnsi="Courier New" w:cs="Courier New"/>
      <w:b w:val="0"/>
      <w:bCs w:val="0"/>
      <w:sz w:val="20"/>
      <w:szCs w:val="20"/>
      <w:lang w:val="ru-RU" w:eastAsia="ru-RU"/>
    </w:rPr>
  </w:style>
  <w:style w:type="paragraph" w:customStyle="1" w:styleId="s15">
    <w:name w:val="s_15"/>
    <w:basedOn w:val="a"/>
    <w:rsid w:val="00906068"/>
    <w:pPr>
      <w:spacing w:before="100" w:beforeAutospacing="1" w:after="100" w:afterAutospacing="1"/>
    </w:pPr>
    <w:rPr>
      <w:rFonts w:cs="Times New Roman"/>
      <w:b w:val="0"/>
      <w:bCs w:val="0"/>
      <w:szCs w:val="24"/>
      <w:lang w:val="ru-RU" w:eastAsia="ru-RU"/>
    </w:rPr>
  </w:style>
  <w:style w:type="character" w:customStyle="1" w:styleId="s10">
    <w:name w:val="s_10"/>
    <w:basedOn w:val="a0"/>
    <w:rsid w:val="00906068"/>
  </w:style>
  <w:style w:type="paragraph" w:styleId="af4">
    <w:name w:val="header"/>
    <w:basedOn w:val="a"/>
    <w:link w:val="af5"/>
    <w:uiPriority w:val="99"/>
    <w:unhideWhenUsed/>
    <w:rsid w:val="00223823"/>
    <w:pPr>
      <w:tabs>
        <w:tab w:val="center" w:pos="4677"/>
        <w:tab w:val="right" w:pos="9355"/>
      </w:tabs>
    </w:pPr>
  </w:style>
  <w:style w:type="character" w:customStyle="1" w:styleId="af5">
    <w:name w:val="Верхний колонтитул Знак"/>
    <w:basedOn w:val="a0"/>
    <w:link w:val="af4"/>
    <w:uiPriority w:val="99"/>
    <w:rsid w:val="00223823"/>
    <w:rPr>
      <w:rFonts w:ascii="Times New Roman" w:eastAsia="Times New Roman" w:hAnsi="Times New Roman" w:cs="Arial"/>
      <w:b/>
      <w:bCs/>
      <w:sz w:val="24"/>
      <w:szCs w:val="16"/>
      <w:lang w:val="en-US"/>
    </w:rPr>
  </w:style>
  <w:style w:type="paragraph" w:customStyle="1" w:styleId="ConsNormal">
    <w:name w:val="ConsNormal"/>
    <w:rsid w:val="004B41A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4B41A3"/>
    <w:pPr>
      <w:widowControl w:val="0"/>
      <w:suppressAutoHyphens/>
      <w:autoSpaceDE w:val="0"/>
      <w:spacing w:after="0" w:line="240" w:lineRule="auto"/>
      <w:ind w:right="19772"/>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61941073">
      <w:bodyDiv w:val="1"/>
      <w:marLeft w:val="0"/>
      <w:marRight w:val="0"/>
      <w:marTop w:val="0"/>
      <w:marBottom w:val="0"/>
      <w:divBdr>
        <w:top w:val="none" w:sz="0" w:space="0" w:color="auto"/>
        <w:left w:val="none" w:sz="0" w:space="0" w:color="auto"/>
        <w:bottom w:val="none" w:sz="0" w:space="0" w:color="auto"/>
        <w:right w:val="none" w:sz="0" w:space="0" w:color="auto"/>
      </w:divBdr>
    </w:div>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199049943">
      <w:bodyDiv w:val="1"/>
      <w:marLeft w:val="0"/>
      <w:marRight w:val="0"/>
      <w:marTop w:val="0"/>
      <w:marBottom w:val="0"/>
      <w:divBdr>
        <w:top w:val="none" w:sz="0" w:space="0" w:color="auto"/>
        <w:left w:val="none" w:sz="0" w:space="0" w:color="auto"/>
        <w:bottom w:val="none" w:sz="0" w:space="0" w:color="auto"/>
        <w:right w:val="none" w:sz="0" w:space="0" w:color="auto"/>
      </w:divBdr>
    </w:div>
    <w:div w:id="459348534">
      <w:bodyDiv w:val="1"/>
      <w:marLeft w:val="0"/>
      <w:marRight w:val="0"/>
      <w:marTop w:val="0"/>
      <w:marBottom w:val="0"/>
      <w:divBdr>
        <w:top w:val="none" w:sz="0" w:space="0" w:color="auto"/>
        <w:left w:val="none" w:sz="0" w:space="0" w:color="auto"/>
        <w:bottom w:val="none" w:sz="0" w:space="0" w:color="auto"/>
        <w:right w:val="none" w:sz="0" w:space="0" w:color="auto"/>
      </w:divBdr>
    </w:div>
    <w:div w:id="678777586">
      <w:bodyDiv w:val="1"/>
      <w:marLeft w:val="0"/>
      <w:marRight w:val="0"/>
      <w:marTop w:val="0"/>
      <w:marBottom w:val="0"/>
      <w:divBdr>
        <w:top w:val="none" w:sz="0" w:space="0" w:color="auto"/>
        <w:left w:val="none" w:sz="0" w:space="0" w:color="auto"/>
        <w:bottom w:val="none" w:sz="0" w:space="0" w:color="auto"/>
        <w:right w:val="none" w:sz="0" w:space="0" w:color="auto"/>
      </w:divBdr>
    </w:div>
    <w:div w:id="17818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13" Type="http://schemas.openxmlformats.org/officeDocument/2006/relationships/fontTable" Target="fontTable.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D4F9-01DB-4CFD-8878-43F16A9F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4575</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СМО</cp:lastModifiedBy>
  <cp:revision>5</cp:revision>
  <cp:lastPrinted>2021-06-10T05:32:00Z</cp:lastPrinted>
  <dcterms:created xsi:type="dcterms:W3CDTF">2022-06-01T13:28:00Z</dcterms:created>
  <dcterms:modified xsi:type="dcterms:W3CDTF">2022-06-02T08:32:00Z</dcterms:modified>
</cp:coreProperties>
</file>