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C8" w:rsidRDefault="001175C8" w:rsidP="001175C8">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1175C8" w:rsidRPr="005707F7" w:rsidRDefault="001175C8" w:rsidP="001175C8">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1175C8" w:rsidRDefault="001175C8" w:rsidP="001175C8">
      <w:pPr>
        <w:shd w:val="clear" w:color="auto" w:fill="FFFFFF"/>
        <w:tabs>
          <w:tab w:val="left" w:pos="3495"/>
        </w:tabs>
        <w:rPr>
          <w:noProof/>
          <w:sz w:val="24"/>
          <w:szCs w:val="24"/>
        </w:rPr>
      </w:pPr>
      <w:r>
        <w:rPr>
          <w:noProof/>
          <w:sz w:val="24"/>
          <w:szCs w:val="24"/>
        </w:rPr>
        <w:tab/>
      </w:r>
    </w:p>
    <w:p w:rsidR="000D4686" w:rsidRDefault="001175C8" w:rsidP="0094712A">
      <w:pPr>
        <w:pStyle w:val="21"/>
        <w:spacing w:line="240" w:lineRule="auto"/>
        <w:jc w:val="center"/>
        <w:rPr>
          <w:b/>
          <w:sz w:val="26"/>
          <w:szCs w:val="26"/>
        </w:rPr>
      </w:pPr>
      <w:r w:rsidRPr="005D3300">
        <w:rPr>
          <w:noProof/>
        </w:rPr>
        <w:t>«</w:t>
      </w:r>
      <w:r w:rsidR="008E7B99">
        <w:rPr>
          <w:noProof/>
        </w:rPr>
        <w:t>……</w:t>
      </w:r>
      <w:r w:rsidRPr="005D3300">
        <w:rPr>
          <w:noProof/>
        </w:rPr>
        <w:t>»</w:t>
      </w:r>
      <w:r>
        <w:rPr>
          <w:noProof/>
        </w:rPr>
        <w:t xml:space="preserve"> </w:t>
      </w:r>
      <w:r w:rsidR="008E7B99">
        <w:rPr>
          <w:noProof/>
        </w:rPr>
        <w:t>…….</w:t>
      </w:r>
      <w:r>
        <w:rPr>
          <w:noProof/>
        </w:rPr>
        <w:t xml:space="preserve"> </w:t>
      </w:r>
      <w:r w:rsidRPr="005D3300">
        <w:rPr>
          <w:bCs/>
          <w:color w:val="323232"/>
          <w:spacing w:val="-4"/>
        </w:rPr>
        <w:t>20</w:t>
      </w:r>
      <w:r>
        <w:rPr>
          <w:bCs/>
          <w:color w:val="323232"/>
          <w:spacing w:val="-4"/>
        </w:rPr>
        <w:t>2</w:t>
      </w:r>
      <w:r w:rsidR="008E7B99">
        <w:rPr>
          <w:bCs/>
          <w:color w:val="323232"/>
          <w:spacing w:val="-4"/>
        </w:rPr>
        <w:t>…..</w:t>
      </w:r>
      <w:r w:rsidRPr="005D3300">
        <w:rPr>
          <w:bCs/>
          <w:color w:val="323232"/>
          <w:spacing w:val="-4"/>
        </w:rPr>
        <w:t xml:space="preserve"> г </w:t>
      </w:r>
      <w:r>
        <w:rPr>
          <w:bCs/>
          <w:color w:val="323232"/>
          <w:spacing w:val="-4"/>
        </w:rPr>
        <w:t xml:space="preserve">                      </w:t>
      </w:r>
      <w:r w:rsidRPr="00796FE9">
        <w:rPr>
          <w:noProof/>
        </w:rPr>
        <w:t xml:space="preserve">№ </w:t>
      </w:r>
      <w:r w:rsidR="008E7B99">
        <w:rPr>
          <w:noProof/>
        </w:rPr>
        <w:t>…….</w:t>
      </w:r>
      <w:r>
        <w:rPr>
          <w:noProof/>
          <w:sz w:val="28"/>
          <w:szCs w:val="28"/>
        </w:rPr>
        <w:t xml:space="preserve">                                     </w:t>
      </w:r>
      <w:r w:rsidRPr="00796FE9">
        <w:rPr>
          <w:noProof/>
        </w:rPr>
        <w:t xml:space="preserve">с. Ульдючины                                                                                                                                                                                                                                                        </w:t>
      </w:r>
      <w:r w:rsidR="000D4686">
        <w:rPr>
          <w:b/>
          <w:sz w:val="26"/>
          <w:szCs w:val="26"/>
        </w:rPr>
        <w:t xml:space="preserve">                                          </w:t>
      </w:r>
    </w:p>
    <w:p w:rsidR="00FD666E" w:rsidRPr="0094712A" w:rsidRDefault="00837FB9" w:rsidP="00B90E9C">
      <w:pPr>
        <w:shd w:val="clear" w:color="auto" w:fill="FFFFFF"/>
        <w:jc w:val="center"/>
        <w:rPr>
          <w:rFonts w:eastAsia="Calibri"/>
          <w:b/>
          <w:sz w:val="24"/>
          <w:szCs w:val="24"/>
          <w:lang w:eastAsia="en-US"/>
        </w:rPr>
      </w:pPr>
      <w:r w:rsidRPr="0094712A">
        <w:rPr>
          <w:b/>
          <w:sz w:val="24"/>
          <w:szCs w:val="24"/>
        </w:rPr>
        <w:t>Об утверждении Положения о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w:t>
      </w:r>
    </w:p>
    <w:p w:rsidR="00D45904" w:rsidRPr="0065547C" w:rsidRDefault="00D45904" w:rsidP="00D45904">
      <w:pPr>
        <w:jc w:val="center"/>
        <w:rPr>
          <w:sz w:val="22"/>
          <w:szCs w:val="22"/>
        </w:rPr>
      </w:pPr>
    </w:p>
    <w:p w:rsidR="00D45904" w:rsidRPr="00D45904" w:rsidRDefault="00837FB9" w:rsidP="00FD666E">
      <w:pPr>
        <w:pStyle w:val="2"/>
        <w:shd w:val="clear" w:color="auto" w:fill="FFFFFF"/>
        <w:spacing w:before="0" w:after="240"/>
        <w:ind w:firstLine="426"/>
        <w:jc w:val="both"/>
        <w:textAlignment w:val="baseline"/>
        <w:rPr>
          <w:b w:val="0"/>
          <w:sz w:val="24"/>
          <w:szCs w:val="24"/>
        </w:rPr>
      </w:pPr>
      <w:r w:rsidRPr="00837FB9">
        <w:rPr>
          <w:rFonts w:ascii="Times New Roman" w:hAnsi="Times New Roman"/>
          <w:b w:val="0"/>
          <w:i w:val="0"/>
          <w:sz w:val="24"/>
          <w:szCs w:val="24"/>
        </w:rPr>
        <w:t>В соответствии с  Федеральным законом от 13</w:t>
      </w:r>
      <w:r>
        <w:rPr>
          <w:rFonts w:ascii="Times New Roman" w:hAnsi="Times New Roman"/>
          <w:b w:val="0"/>
          <w:i w:val="0"/>
          <w:sz w:val="24"/>
          <w:szCs w:val="24"/>
        </w:rPr>
        <w:t xml:space="preserve"> июля </w:t>
      </w:r>
      <w:r w:rsidRPr="00837FB9">
        <w:rPr>
          <w:rFonts w:ascii="Times New Roman" w:hAnsi="Times New Roman"/>
          <w:b w:val="0"/>
          <w:i w:val="0"/>
          <w:sz w:val="24"/>
          <w:szCs w:val="24"/>
        </w:rPr>
        <w:t>2015 г № 218-ФЗ «О государственной регистрации недвижимости», Федеральным законом от 30</w:t>
      </w:r>
      <w:r>
        <w:rPr>
          <w:rFonts w:ascii="Times New Roman" w:hAnsi="Times New Roman"/>
          <w:b w:val="0"/>
          <w:i w:val="0"/>
          <w:sz w:val="24"/>
          <w:szCs w:val="24"/>
        </w:rPr>
        <w:t xml:space="preserve"> декабря </w:t>
      </w:r>
      <w:r w:rsidRPr="00837FB9">
        <w:rPr>
          <w:rFonts w:ascii="Times New Roman" w:hAnsi="Times New Roman"/>
          <w:b w:val="0"/>
          <w:i w:val="0"/>
          <w:sz w:val="24"/>
          <w:szCs w:val="24"/>
        </w:rPr>
        <w:t xml:space="preserve">2020 № 518-ФЗ «О внесении изменений в отдельные законодательные акты Российской Федерации», Федеральным законом от 06 октября 2003 года </w:t>
      </w:r>
      <w:r>
        <w:rPr>
          <w:rFonts w:ascii="Times New Roman" w:hAnsi="Times New Roman"/>
          <w:b w:val="0"/>
          <w:i w:val="0"/>
          <w:sz w:val="24"/>
          <w:szCs w:val="24"/>
        </w:rPr>
        <w:t>№</w:t>
      </w:r>
      <w:r w:rsidRPr="00837FB9">
        <w:rPr>
          <w:rFonts w:ascii="Times New Roman" w:hAnsi="Times New Roman"/>
          <w:b w:val="0"/>
          <w:i w:val="0"/>
          <w:sz w:val="24"/>
          <w:szCs w:val="24"/>
        </w:rPr>
        <w:t xml:space="preserve">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(Росреестра) от 28</w:t>
      </w:r>
      <w:r>
        <w:rPr>
          <w:rFonts w:ascii="Times New Roman" w:hAnsi="Times New Roman"/>
          <w:b w:val="0"/>
          <w:i w:val="0"/>
          <w:sz w:val="24"/>
          <w:szCs w:val="24"/>
        </w:rPr>
        <w:t xml:space="preserve"> апреля </w:t>
      </w:r>
      <w:r w:rsidRPr="00837FB9">
        <w:rPr>
          <w:rFonts w:ascii="Times New Roman" w:hAnsi="Times New Roman"/>
          <w:b w:val="0"/>
          <w:i w:val="0"/>
          <w:sz w:val="24"/>
          <w:szCs w:val="24"/>
        </w:rPr>
        <w:t>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Times New Roman" w:hAnsi="Times New Roman"/>
          <w:b w:val="0"/>
          <w:i w:val="0"/>
          <w:sz w:val="24"/>
          <w:szCs w:val="24"/>
        </w:rPr>
        <w:t>»</w:t>
      </w:r>
      <w:r w:rsidR="00D45904" w:rsidRPr="00837FB9">
        <w:rPr>
          <w:rFonts w:ascii="Times New Roman" w:hAnsi="Times New Roman"/>
          <w:b w:val="0"/>
          <w:i w:val="0"/>
          <w:sz w:val="24"/>
          <w:szCs w:val="24"/>
        </w:rPr>
        <w:t>,</w:t>
      </w:r>
      <w:r w:rsidR="00D45904" w:rsidRPr="00FD666E">
        <w:rPr>
          <w:sz w:val="24"/>
          <w:szCs w:val="24"/>
        </w:rPr>
        <w:t xml:space="preserve"> </w:t>
      </w:r>
      <w:r w:rsidR="00D45904" w:rsidRPr="00FD666E">
        <w:rPr>
          <w:rFonts w:ascii="Times New Roman" w:hAnsi="Times New Roman"/>
          <w:b w:val="0"/>
          <w:i w:val="0"/>
          <w:sz w:val="24"/>
          <w:szCs w:val="24"/>
        </w:rPr>
        <w:t>администрация Ульдючинского сельского муниципального образования  Республики Калмыкия</w:t>
      </w:r>
      <w:r w:rsidR="00D45904" w:rsidRPr="00D45904">
        <w:rPr>
          <w:sz w:val="24"/>
          <w:szCs w:val="24"/>
        </w:rPr>
        <w:t xml:space="preserve"> </w:t>
      </w:r>
    </w:p>
    <w:p w:rsidR="00260FA4" w:rsidRDefault="00260FA4" w:rsidP="00260FA4">
      <w:pPr>
        <w:ind w:firstLine="708"/>
        <w:jc w:val="center"/>
        <w:rPr>
          <w:b/>
          <w:sz w:val="24"/>
          <w:szCs w:val="24"/>
        </w:rPr>
      </w:pPr>
      <w:r w:rsidRPr="003F2FA4">
        <w:rPr>
          <w:b/>
          <w:sz w:val="24"/>
          <w:szCs w:val="24"/>
        </w:rPr>
        <w:t>постановляет:</w:t>
      </w:r>
    </w:p>
    <w:p w:rsidR="0097157C" w:rsidRPr="003F2FA4" w:rsidRDefault="0097157C" w:rsidP="00260FA4">
      <w:pPr>
        <w:ind w:firstLine="708"/>
        <w:jc w:val="center"/>
        <w:rPr>
          <w:b/>
          <w:sz w:val="24"/>
          <w:szCs w:val="24"/>
        </w:rPr>
      </w:pPr>
    </w:p>
    <w:p w:rsidR="00837FB9" w:rsidRPr="00837FB9" w:rsidRDefault="00D45904" w:rsidP="00837FB9">
      <w:pPr>
        <w:tabs>
          <w:tab w:val="left" w:pos="709"/>
        </w:tabs>
        <w:ind w:firstLine="544"/>
        <w:jc w:val="both"/>
        <w:rPr>
          <w:sz w:val="24"/>
          <w:szCs w:val="24"/>
        </w:rPr>
      </w:pPr>
      <w:r w:rsidRPr="00837FB9">
        <w:rPr>
          <w:color w:val="2D2D2D"/>
          <w:spacing w:val="2"/>
          <w:sz w:val="24"/>
          <w:szCs w:val="24"/>
        </w:rPr>
        <w:t>1</w:t>
      </w:r>
      <w:r w:rsidR="007145B4" w:rsidRPr="00837FB9">
        <w:rPr>
          <w:color w:val="2D2D2D"/>
          <w:spacing w:val="2"/>
          <w:sz w:val="24"/>
          <w:szCs w:val="24"/>
        </w:rPr>
        <w:t xml:space="preserve">. </w:t>
      </w:r>
      <w:r w:rsidR="00837FB9" w:rsidRPr="00837FB9">
        <w:rPr>
          <w:sz w:val="24"/>
          <w:szCs w:val="24"/>
        </w:rPr>
        <w:t>Положение о комиссии по проведению осмотра здания, сооружения, объекта незавершенного строительства по выявлению правообладателей ранее учтенных объектов недвижимости (приложение № 1).</w:t>
      </w:r>
    </w:p>
    <w:p w:rsidR="00837FB9" w:rsidRDefault="00837FB9" w:rsidP="00837FB9">
      <w:pPr>
        <w:pStyle w:val="af0"/>
        <w:numPr>
          <w:ilvl w:val="0"/>
          <w:numId w:val="4"/>
        </w:numPr>
        <w:tabs>
          <w:tab w:val="left" w:pos="851"/>
        </w:tabs>
        <w:spacing w:before="0" w:beforeAutospacing="0" w:after="0" w:afterAutospacing="0"/>
        <w:ind w:left="0" w:firstLine="544"/>
        <w:jc w:val="both"/>
        <w:rPr>
          <w:color w:val="000000"/>
        </w:rPr>
      </w:pPr>
      <w:r w:rsidRPr="00EE6715">
        <w:t>Создать комиссию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t xml:space="preserve"> </w:t>
      </w:r>
      <w:r w:rsidRPr="00EE6715">
        <w:rPr>
          <w:color w:val="000000"/>
        </w:rPr>
        <w:t xml:space="preserve">на территории </w:t>
      </w:r>
      <w:r w:rsidR="00E718B9">
        <w:rPr>
          <w:color w:val="000000"/>
        </w:rPr>
        <w:t>Ульдючинского</w:t>
      </w:r>
      <w:r w:rsidRPr="00EE6715">
        <w:rPr>
          <w:color w:val="000000"/>
        </w:rPr>
        <w:t xml:space="preserve"> сельского муниципального образования Республики Калмыкия.</w:t>
      </w:r>
    </w:p>
    <w:p w:rsidR="00837FB9" w:rsidRPr="00837FB9" w:rsidRDefault="00837FB9" w:rsidP="00837FB9">
      <w:pPr>
        <w:pStyle w:val="af0"/>
        <w:numPr>
          <w:ilvl w:val="0"/>
          <w:numId w:val="4"/>
        </w:numPr>
        <w:tabs>
          <w:tab w:val="left" w:pos="851"/>
        </w:tabs>
        <w:spacing w:before="0" w:beforeAutospacing="0" w:after="0" w:afterAutospacing="0"/>
        <w:ind w:left="0" w:firstLine="547"/>
        <w:jc w:val="both"/>
        <w:rPr>
          <w:color w:val="000000"/>
        </w:rPr>
      </w:pPr>
      <w:r w:rsidRPr="00837FB9">
        <w:t xml:space="preserve">Утвердить состав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E718B9">
        <w:t>Ульдючинского</w:t>
      </w:r>
      <w:r w:rsidRPr="00837FB9">
        <w:t xml:space="preserve"> сельского муниципального образования Республики Калмыкия (приложение  № 2).</w:t>
      </w:r>
    </w:p>
    <w:p w:rsidR="00125540" w:rsidRPr="00837FB9" w:rsidRDefault="00837FB9" w:rsidP="00837FB9">
      <w:pPr>
        <w:ind w:firstLine="567"/>
        <w:jc w:val="both"/>
        <w:rPr>
          <w:b/>
          <w:sz w:val="24"/>
          <w:szCs w:val="24"/>
        </w:rPr>
      </w:pPr>
      <w:r w:rsidRPr="00837FB9">
        <w:rPr>
          <w:bCs/>
          <w:color w:val="000000"/>
          <w:spacing w:val="-1"/>
          <w:sz w:val="24"/>
          <w:szCs w:val="24"/>
        </w:rPr>
        <w:t>4</w:t>
      </w:r>
      <w:r w:rsidR="001175C8" w:rsidRPr="00837FB9">
        <w:rPr>
          <w:bCs/>
          <w:color w:val="000000"/>
          <w:spacing w:val="-1"/>
          <w:sz w:val="24"/>
          <w:szCs w:val="24"/>
        </w:rPr>
        <w:t xml:space="preserve">.  </w:t>
      </w:r>
      <w:r w:rsidR="00125540" w:rsidRPr="00837FB9">
        <w:rPr>
          <w:sz w:val="24"/>
          <w:szCs w:val="24"/>
        </w:rPr>
        <w:t>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125540" w:rsidRPr="00837FB9" w:rsidRDefault="00125540" w:rsidP="00837FB9">
      <w:pPr>
        <w:pStyle w:val="af4"/>
        <w:numPr>
          <w:ilvl w:val="0"/>
          <w:numId w:val="5"/>
        </w:numPr>
        <w:tabs>
          <w:tab w:val="left" w:pos="851"/>
        </w:tabs>
        <w:jc w:val="both"/>
        <w:rPr>
          <w:rFonts w:ascii="Times New Roman" w:hAnsi="Times New Roman"/>
          <w:sz w:val="24"/>
          <w:szCs w:val="24"/>
        </w:rPr>
      </w:pPr>
      <w:r w:rsidRPr="00837FB9">
        <w:rPr>
          <w:rFonts w:ascii="Times New Roman" w:hAnsi="Times New Roman"/>
          <w:sz w:val="24"/>
          <w:szCs w:val="24"/>
        </w:rPr>
        <w:t xml:space="preserve">Настоящее постановление вступает в силу со дня его официального опубликования. </w:t>
      </w:r>
    </w:p>
    <w:p w:rsidR="00125540" w:rsidRPr="00837FB9" w:rsidRDefault="00125540" w:rsidP="00837FB9">
      <w:pPr>
        <w:pStyle w:val="af4"/>
        <w:numPr>
          <w:ilvl w:val="0"/>
          <w:numId w:val="5"/>
        </w:numPr>
        <w:tabs>
          <w:tab w:val="left" w:pos="851"/>
        </w:tabs>
        <w:ind w:left="0" w:firstLine="567"/>
        <w:jc w:val="both"/>
        <w:rPr>
          <w:rFonts w:ascii="Times New Roman" w:hAnsi="Times New Roman"/>
          <w:sz w:val="24"/>
          <w:szCs w:val="24"/>
        </w:rPr>
      </w:pPr>
      <w:r w:rsidRPr="00837FB9">
        <w:rPr>
          <w:rFonts w:ascii="Times New Roman" w:hAnsi="Times New Roman"/>
          <w:sz w:val="24"/>
          <w:szCs w:val="24"/>
        </w:rPr>
        <w:t>Контроль за исполнением настоящего постановления оставляю за собой.</w:t>
      </w:r>
    </w:p>
    <w:p w:rsidR="00125540" w:rsidRDefault="00125540" w:rsidP="00125540">
      <w:pPr>
        <w:shd w:val="clear" w:color="auto" w:fill="FFFFFF"/>
        <w:ind w:firstLine="710"/>
        <w:jc w:val="both"/>
        <w:rPr>
          <w:bCs/>
          <w:sz w:val="24"/>
          <w:szCs w:val="24"/>
        </w:rPr>
      </w:pPr>
    </w:p>
    <w:p w:rsidR="00125540" w:rsidRPr="00B31610" w:rsidRDefault="00125540" w:rsidP="00125540">
      <w:pPr>
        <w:jc w:val="both"/>
        <w:rPr>
          <w:sz w:val="24"/>
          <w:szCs w:val="24"/>
        </w:rPr>
      </w:pPr>
      <w:r w:rsidRPr="00B31610">
        <w:rPr>
          <w:sz w:val="24"/>
          <w:szCs w:val="24"/>
        </w:rPr>
        <w:t>Глава Ульдючинского сельского</w:t>
      </w:r>
    </w:p>
    <w:p w:rsidR="00125540" w:rsidRPr="00B31610" w:rsidRDefault="00125540" w:rsidP="00125540">
      <w:pPr>
        <w:jc w:val="both"/>
        <w:rPr>
          <w:sz w:val="24"/>
          <w:szCs w:val="24"/>
        </w:rPr>
      </w:pPr>
      <w:r w:rsidRPr="00B31610">
        <w:rPr>
          <w:sz w:val="24"/>
          <w:szCs w:val="24"/>
        </w:rPr>
        <w:t>муниципального образования</w:t>
      </w:r>
    </w:p>
    <w:p w:rsidR="00125540" w:rsidRPr="00B31610" w:rsidRDefault="00125540" w:rsidP="00125540">
      <w:pPr>
        <w:jc w:val="both"/>
        <w:rPr>
          <w:sz w:val="24"/>
          <w:szCs w:val="24"/>
        </w:rPr>
      </w:pPr>
      <w:r w:rsidRPr="00B31610">
        <w:rPr>
          <w:sz w:val="24"/>
          <w:szCs w:val="24"/>
        </w:rPr>
        <w:t>Республики Калмыкия (ахлачи),</w:t>
      </w:r>
    </w:p>
    <w:p w:rsidR="00125540" w:rsidRPr="00B31610" w:rsidRDefault="00125540" w:rsidP="00125540">
      <w:pPr>
        <w:jc w:val="both"/>
        <w:rPr>
          <w:sz w:val="24"/>
          <w:szCs w:val="24"/>
        </w:rPr>
      </w:pPr>
      <w:r w:rsidRPr="00B31610">
        <w:rPr>
          <w:sz w:val="24"/>
          <w:szCs w:val="24"/>
        </w:rPr>
        <w:t>Глава администрации</w:t>
      </w:r>
    </w:p>
    <w:p w:rsidR="00125540" w:rsidRPr="00B31610" w:rsidRDefault="00125540" w:rsidP="00125540">
      <w:pPr>
        <w:jc w:val="both"/>
        <w:rPr>
          <w:sz w:val="24"/>
          <w:szCs w:val="24"/>
        </w:rPr>
      </w:pPr>
      <w:r w:rsidRPr="00B31610">
        <w:rPr>
          <w:sz w:val="24"/>
          <w:szCs w:val="24"/>
        </w:rPr>
        <w:t>Ульдючинского сельского</w:t>
      </w:r>
    </w:p>
    <w:p w:rsidR="00125540" w:rsidRPr="00B31610" w:rsidRDefault="00125540" w:rsidP="00125540">
      <w:pPr>
        <w:jc w:val="both"/>
        <w:rPr>
          <w:sz w:val="24"/>
          <w:szCs w:val="24"/>
        </w:rPr>
      </w:pPr>
      <w:r w:rsidRPr="00B31610">
        <w:rPr>
          <w:sz w:val="24"/>
          <w:szCs w:val="24"/>
        </w:rPr>
        <w:t>муниципального образования</w:t>
      </w:r>
    </w:p>
    <w:p w:rsidR="00125540" w:rsidRDefault="00125540" w:rsidP="00125540">
      <w:pPr>
        <w:jc w:val="both"/>
        <w:rPr>
          <w:sz w:val="24"/>
          <w:szCs w:val="24"/>
        </w:rPr>
      </w:pPr>
      <w:r w:rsidRPr="00B31610">
        <w:rPr>
          <w:sz w:val="24"/>
          <w:szCs w:val="24"/>
        </w:rPr>
        <w:t>Республики Калмыкия                                                                                    Б.И. Санзыров</w:t>
      </w:r>
    </w:p>
    <w:tbl>
      <w:tblPr>
        <w:tblW w:w="0" w:type="auto"/>
        <w:tblLook w:val="04A0"/>
      </w:tblPr>
      <w:tblGrid>
        <w:gridCol w:w="4785"/>
        <w:gridCol w:w="4786"/>
      </w:tblGrid>
      <w:tr w:rsidR="008E7B99" w:rsidRPr="005141D5" w:rsidTr="001B5C4B">
        <w:tc>
          <w:tcPr>
            <w:tcW w:w="4785" w:type="dxa"/>
          </w:tcPr>
          <w:p w:rsidR="008E7B99" w:rsidRPr="005141D5" w:rsidRDefault="008E7B99" w:rsidP="001B5C4B">
            <w:pPr>
              <w:tabs>
                <w:tab w:val="center" w:pos="4848"/>
              </w:tabs>
              <w:rPr>
                <w:szCs w:val="28"/>
              </w:rPr>
            </w:pPr>
          </w:p>
        </w:tc>
        <w:tc>
          <w:tcPr>
            <w:tcW w:w="4786" w:type="dxa"/>
          </w:tcPr>
          <w:p w:rsidR="008E7B99" w:rsidRPr="005141D5" w:rsidRDefault="008E7B99" w:rsidP="008E7B99">
            <w:pPr>
              <w:tabs>
                <w:tab w:val="left" w:pos="1035"/>
              </w:tabs>
              <w:rPr>
                <w:szCs w:val="28"/>
              </w:rPr>
            </w:pPr>
          </w:p>
        </w:tc>
      </w:tr>
    </w:tbl>
    <w:p w:rsidR="008E7B99" w:rsidRPr="00B31610" w:rsidRDefault="008E7B99" w:rsidP="00B90E9C">
      <w:pPr>
        <w:rPr>
          <w:sz w:val="24"/>
          <w:szCs w:val="24"/>
        </w:rPr>
      </w:pPr>
      <w:r>
        <w:rPr>
          <w:sz w:val="27"/>
        </w:rPr>
        <w:t xml:space="preserve">       </w:t>
      </w:r>
      <w:r w:rsidRPr="007843EC">
        <w:rPr>
          <w:szCs w:val="28"/>
        </w:rPr>
        <w:t xml:space="preserve">        </w:t>
      </w:r>
    </w:p>
    <w:sectPr w:rsidR="008E7B99" w:rsidRPr="00B31610" w:rsidSect="00B90E9C">
      <w:footerReference w:type="even" r:id="rId8"/>
      <w:footerReference w:type="default" r:id="rId9"/>
      <w:pgSz w:w="11906" w:h="16838"/>
      <w:pgMar w:top="426" w:right="567" w:bottom="1021"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FCA" w:rsidRDefault="00640FCA">
      <w:r>
        <w:separator/>
      </w:r>
    </w:p>
  </w:endnote>
  <w:endnote w:type="continuationSeparator" w:id="1">
    <w:p w:rsidR="00640FCA" w:rsidRDefault="00640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6" w:rsidRDefault="009E1B2E" w:rsidP="00C4385D">
    <w:pPr>
      <w:pStyle w:val="a6"/>
      <w:framePr w:wrap="around" w:vAnchor="text" w:hAnchor="margin" w:xAlign="right" w:y="1"/>
      <w:rPr>
        <w:rStyle w:val="a7"/>
      </w:rPr>
    </w:pPr>
    <w:r>
      <w:rPr>
        <w:rStyle w:val="a7"/>
      </w:rPr>
      <w:fldChar w:fldCharType="begin"/>
    </w:r>
    <w:r w:rsidR="00325A86">
      <w:rPr>
        <w:rStyle w:val="a7"/>
      </w:rPr>
      <w:instrText xml:space="preserve">PAGE  </w:instrText>
    </w:r>
    <w:r>
      <w:rPr>
        <w:rStyle w:val="a7"/>
      </w:rPr>
      <w:fldChar w:fldCharType="end"/>
    </w:r>
  </w:p>
  <w:p w:rsidR="00325A86" w:rsidRDefault="00325A86"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86" w:rsidRDefault="00325A86" w:rsidP="00C4385D">
    <w:pPr>
      <w:pStyle w:val="a6"/>
      <w:framePr w:wrap="around" w:vAnchor="text" w:hAnchor="margin" w:xAlign="right" w:y="1"/>
      <w:jc w:val="right"/>
      <w:rPr>
        <w:rStyle w:val="a7"/>
      </w:rPr>
    </w:pPr>
  </w:p>
  <w:p w:rsidR="00325A86" w:rsidRDefault="00325A86" w:rsidP="00C4385D">
    <w:pPr>
      <w:pStyle w:val="a6"/>
      <w:framePr w:wrap="around" w:vAnchor="text" w:hAnchor="margin" w:xAlign="right" w:y="1"/>
      <w:ind w:right="360"/>
      <w:jc w:val="right"/>
      <w:rPr>
        <w:rStyle w:val="a7"/>
      </w:rPr>
    </w:pPr>
  </w:p>
  <w:p w:rsidR="00325A86" w:rsidRDefault="00325A86" w:rsidP="00C4385D">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FCA" w:rsidRDefault="00640FCA">
      <w:r>
        <w:separator/>
      </w:r>
    </w:p>
  </w:footnote>
  <w:footnote w:type="continuationSeparator" w:id="1">
    <w:p w:rsidR="00640FCA" w:rsidRDefault="0064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68948970"/>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013211EF"/>
    <w:multiLevelType w:val="hybridMultilevel"/>
    <w:tmpl w:val="59C8B4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E6CF4"/>
    <w:multiLevelType w:val="multilevel"/>
    <w:tmpl w:val="5F12CF1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1490D"/>
    <w:multiLevelType w:val="hybridMultilevel"/>
    <w:tmpl w:val="5F42F5FE"/>
    <w:lvl w:ilvl="0" w:tplc="F1469EC4">
      <w:start w:val="1"/>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28057F80"/>
    <w:multiLevelType w:val="hybridMultilevel"/>
    <w:tmpl w:val="809E93BE"/>
    <w:lvl w:ilvl="0" w:tplc="0ABADEE4">
      <w:start w:val="2"/>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298C1A2E"/>
    <w:multiLevelType w:val="multilevel"/>
    <w:tmpl w:val="7B98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DD426E"/>
    <w:multiLevelType w:val="hybridMultilevel"/>
    <w:tmpl w:val="FD7C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BD5D2B"/>
    <w:multiLevelType w:val="hybridMultilevel"/>
    <w:tmpl w:val="50623762"/>
    <w:lvl w:ilvl="0" w:tplc="1EB6B0DE">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D56D0D4">
      <w:start w:val="1"/>
      <w:numFmt w:val="lowerLetter"/>
      <w:lvlText w:val="%2"/>
      <w:lvlJc w:val="left"/>
      <w:pPr>
        <w:ind w:left="16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442BD0A">
      <w:start w:val="1"/>
      <w:numFmt w:val="lowerRoman"/>
      <w:lvlText w:val="%3"/>
      <w:lvlJc w:val="left"/>
      <w:pPr>
        <w:ind w:left="23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3920350">
      <w:start w:val="1"/>
      <w:numFmt w:val="decimal"/>
      <w:lvlText w:val="%4"/>
      <w:lvlJc w:val="left"/>
      <w:pPr>
        <w:ind w:left="30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E2E19EE">
      <w:start w:val="1"/>
      <w:numFmt w:val="lowerLetter"/>
      <w:lvlText w:val="%5"/>
      <w:lvlJc w:val="left"/>
      <w:pPr>
        <w:ind w:left="38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4342F30">
      <w:start w:val="1"/>
      <w:numFmt w:val="lowerRoman"/>
      <w:lvlText w:val="%6"/>
      <w:lvlJc w:val="left"/>
      <w:pPr>
        <w:ind w:left="45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3F80C82">
      <w:start w:val="1"/>
      <w:numFmt w:val="decimal"/>
      <w:lvlText w:val="%7"/>
      <w:lvlJc w:val="left"/>
      <w:pPr>
        <w:ind w:left="52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BD28778">
      <w:start w:val="1"/>
      <w:numFmt w:val="lowerLetter"/>
      <w:lvlText w:val="%8"/>
      <w:lvlJc w:val="left"/>
      <w:pPr>
        <w:ind w:left="59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FB26076">
      <w:start w:val="1"/>
      <w:numFmt w:val="lowerRoman"/>
      <w:lvlText w:val="%9"/>
      <w:lvlJc w:val="left"/>
      <w:pPr>
        <w:ind w:left="66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7ECB7F7D"/>
    <w:multiLevelType w:val="hybridMultilevel"/>
    <w:tmpl w:val="86863CCC"/>
    <w:lvl w:ilvl="0" w:tplc="36BC2FD6">
      <w:start w:val="5"/>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
  </w:num>
  <w:num w:numId="2">
    <w:abstractNumId w:val="6"/>
  </w:num>
  <w:num w:numId="3">
    <w:abstractNumId w:val="3"/>
  </w:num>
  <w:num w:numId="4">
    <w:abstractNumId w:val="4"/>
  </w:num>
  <w:num w:numId="5">
    <w:abstractNumId w:val="8"/>
  </w:num>
  <w:num w:numId="6">
    <w:abstractNumId w:val="2"/>
  </w:num>
  <w:num w:numId="7">
    <w:abstractNumId w:val="5"/>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34653"/>
    <w:rsid w:val="0000163F"/>
    <w:rsid w:val="000039F5"/>
    <w:rsid w:val="00014077"/>
    <w:rsid w:val="000212F0"/>
    <w:rsid w:val="00035C84"/>
    <w:rsid w:val="00037EEE"/>
    <w:rsid w:val="00060A92"/>
    <w:rsid w:val="00063AD7"/>
    <w:rsid w:val="00073563"/>
    <w:rsid w:val="00090AE5"/>
    <w:rsid w:val="00091535"/>
    <w:rsid w:val="000A4CC1"/>
    <w:rsid w:val="000B2BC6"/>
    <w:rsid w:val="000B4335"/>
    <w:rsid w:val="000C2213"/>
    <w:rsid w:val="000D1906"/>
    <w:rsid w:val="000D4686"/>
    <w:rsid w:val="000F4241"/>
    <w:rsid w:val="000F5753"/>
    <w:rsid w:val="00100012"/>
    <w:rsid w:val="00105BD1"/>
    <w:rsid w:val="00111332"/>
    <w:rsid w:val="00115696"/>
    <w:rsid w:val="001175C8"/>
    <w:rsid w:val="00125336"/>
    <w:rsid w:val="00125540"/>
    <w:rsid w:val="00137518"/>
    <w:rsid w:val="00154925"/>
    <w:rsid w:val="001676ED"/>
    <w:rsid w:val="00167B26"/>
    <w:rsid w:val="00180958"/>
    <w:rsid w:val="00194896"/>
    <w:rsid w:val="001977D7"/>
    <w:rsid w:val="001A0CA6"/>
    <w:rsid w:val="001A4B9E"/>
    <w:rsid w:val="001B4294"/>
    <w:rsid w:val="001B5D7D"/>
    <w:rsid w:val="001C02D6"/>
    <w:rsid w:val="001C2C3A"/>
    <w:rsid w:val="001C7AAD"/>
    <w:rsid w:val="001D2F9D"/>
    <w:rsid w:val="001D4101"/>
    <w:rsid w:val="001E1C18"/>
    <w:rsid w:val="001F397B"/>
    <w:rsid w:val="00211413"/>
    <w:rsid w:val="00235EDE"/>
    <w:rsid w:val="00242AAF"/>
    <w:rsid w:val="002500EF"/>
    <w:rsid w:val="00252F77"/>
    <w:rsid w:val="002549DC"/>
    <w:rsid w:val="0025615D"/>
    <w:rsid w:val="00256AC3"/>
    <w:rsid w:val="00260FA4"/>
    <w:rsid w:val="002658D2"/>
    <w:rsid w:val="002776E8"/>
    <w:rsid w:val="002825A8"/>
    <w:rsid w:val="0028294F"/>
    <w:rsid w:val="002878A2"/>
    <w:rsid w:val="002A1675"/>
    <w:rsid w:val="002A2C77"/>
    <w:rsid w:val="002B1483"/>
    <w:rsid w:val="002B1BD4"/>
    <w:rsid w:val="002B3059"/>
    <w:rsid w:val="002B3E89"/>
    <w:rsid w:val="002D507E"/>
    <w:rsid w:val="002D7623"/>
    <w:rsid w:val="002D78D8"/>
    <w:rsid w:val="002E642C"/>
    <w:rsid w:val="002F5FD7"/>
    <w:rsid w:val="00310C6E"/>
    <w:rsid w:val="00314327"/>
    <w:rsid w:val="003201BD"/>
    <w:rsid w:val="00324BEA"/>
    <w:rsid w:val="00325A86"/>
    <w:rsid w:val="0034683B"/>
    <w:rsid w:val="00353252"/>
    <w:rsid w:val="003719EB"/>
    <w:rsid w:val="0038083F"/>
    <w:rsid w:val="003816CD"/>
    <w:rsid w:val="003831D9"/>
    <w:rsid w:val="0039318E"/>
    <w:rsid w:val="00397591"/>
    <w:rsid w:val="003A6E19"/>
    <w:rsid w:val="003B4407"/>
    <w:rsid w:val="003C3F6F"/>
    <w:rsid w:val="003C49C8"/>
    <w:rsid w:val="003C68CF"/>
    <w:rsid w:val="003E0C60"/>
    <w:rsid w:val="003F2FA4"/>
    <w:rsid w:val="003F63FE"/>
    <w:rsid w:val="00406389"/>
    <w:rsid w:val="00422E4D"/>
    <w:rsid w:val="00441756"/>
    <w:rsid w:val="0045443A"/>
    <w:rsid w:val="004648C3"/>
    <w:rsid w:val="00465AED"/>
    <w:rsid w:val="00476E87"/>
    <w:rsid w:val="00484915"/>
    <w:rsid w:val="004B16C6"/>
    <w:rsid w:val="004B48B6"/>
    <w:rsid w:val="004B51BE"/>
    <w:rsid w:val="004B5510"/>
    <w:rsid w:val="004B71FC"/>
    <w:rsid w:val="004B7FBE"/>
    <w:rsid w:val="004C32F8"/>
    <w:rsid w:val="004C519E"/>
    <w:rsid w:val="004D1A7E"/>
    <w:rsid w:val="004D363B"/>
    <w:rsid w:val="004D6E81"/>
    <w:rsid w:val="004E679D"/>
    <w:rsid w:val="004F5B48"/>
    <w:rsid w:val="005312C8"/>
    <w:rsid w:val="005354BC"/>
    <w:rsid w:val="00546927"/>
    <w:rsid w:val="00556045"/>
    <w:rsid w:val="00561430"/>
    <w:rsid w:val="0056716A"/>
    <w:rsid w:val="005679B8"/>
    <w:rsid w:val="005707F7"/>
    <w:rsid w:val="00571539"/>
    <w:rsid w:val="00577316"/>
    <w:rsid w:val="00583DA7"/>
    <w:rsid w:val="005905D5"/>
    <w:rsid w:val="0059239B"/>
    <w:rsid w:val="005954BF"/>
    <w:rsid w:val="005A2077"/>
    <w:rsid w:val="005B2209"/>
    <w:rsid w:val="005B5A9B"/>
    <w:rsid w:val="005C31CD"/>
    <w:rsid w:val="005C563E"/>
    <w:rsid w:val="005D1F75"/>
    <w:rsid w:val="005D3300"/>
    <w:rsid w:val="005E2000"/>
    <w:rsid w:val="005E60C7"/>
    <w:rsid w:val="005F44A1"/>
    <w:rsid w:val="005F572B"/>
    <w:rsid w:val="005F6575"/>
    <w:rsid w:val="00614002"/>
    <w:rsid w:val="00614AB3"/>
    <w:rsid w:val="00617DE1"/>
    <w:rsid w:val="00640FCA"/>
    <w:rsid w:val="00645D4A"/>
    <w:rsid w:val="00655046"/>
    <w:rsid w:val="00664D3C"/>
    <w:rsid w:val="00674521"/>
    <w:rsid w:val="006766AA"/>
    <w:rsid w:val="00676DAF"/>
    <w:rsid w:val="00683077"/>
    <w:rsid w:val="00690707"/>
    <w:rsid w:val="006B1F60"/>
    <w:rsid w:val="006B68E8"/>
    <w:rsid w:val="006C5677"/>
    <w:rsid w:val="006F4D98"/>
    <w:rsid w:val="007018F0"/>
    <w:rsid w:val="007145B4"/>
    <w:rsid w:val="007145C4"/>
    <w:rsid w:val="00715A9B"/>
    <w:rsid w:val="007167F3"/>
    <w:rsid w:val="0073319E"/>
    <w:rsid w:val="00752F8D"/>
    <w:rsid w:val="007541D8"/>
    <w:rsid w:val="00756FAF"/>
    <w:rsid w:val="007700EE"/>
    <w:rsid w:val="0078005B"/>
    <w:rsid w:val="00783174"/>
    <w:rsid w:val="00787382"/>
    <w:rsid w:val="00796B48"/>
    <w:rsid w:val="00796FE9"/>
    <w:rsid w:val="007B4A1A"/>
    <w:rsid w:val="007B6E13"/>
    <w:rsid w:val="007D2867"/>
    <w:rsid w:val="007E5CC3"/>
    <w:rsid w:val="007E629E"/>
    <w:rsid w:val="00802AA8"/>
    <w:rsid w:val="00805286"/>
    <w:rsid w:val="00813541"/>
    <w:rsid w:val="00837FB9"/>
    <w:rsid w:val="00843C55"/>
    <w:rsid w:val="00846CAB"/>
    <w:rsid w:val="00855BED"/>
    <w:rsid w:val="00863866"/>
    <w:rsid w:val="0086751F"/>
    <w:rsid w:val="008704D7"/>
    <w:rsid w:val="00871EE2"/>
    <w:rsid w:val="00881934"/>
    <w:rsid w:val="008834C1"/>
    <w:rsid w:val="0088582F"/>
    <w:rsid w:val="00893101"/>
    <w:rsid w:val="008A0635"/>
    <w:rsid w:val="008A428C"/>
    <w:rsid w:val="008B1B80"/>
    <w:rsid w:val="008B2297"/>
    <w:rsid w:val="008B33E6"/>
    <w:rsid w:val="008B363A"/>
    <w:rsid w:val="008C4864"/>
    <w:rsid w:val="008E091C"/>
    <w:rsid w:val="008E33D6"/>
    <w:rsid w:val="008E7B99"/>
    <w:rsid w:val="008F1628"/>
    <w:rsid w:val="008F2877"/>
    <w:rsid w:val="009036B2"/>
    <w:rsid w:val="00905CCE"/>
    <w:rsid w:val="00911DCD"/>
    <w:rsid w:val="0094359E"/>
    <w:rsid w:val="009460E8"/>
    <w:rsid w:val="0094712A"/>
    <w:rsid w:val="009641ED"/>
    <w:rsid w:val="0097157C"/>
    <w:rsid w:val="00974472"/>
    <w:rsid w:val="009849D1"/>
    <w:rsid w:val="009870A8"/>
    <w:rsid w:val="00991ED5"/>
    <w:rsid w:val="009A6D81"/>
    <w:rsid w:val="009B2339"/>
    <w:rsid w:val="009C1552"/>
    <w:rsid w:val="009C618B"/>
    <w:rsid w:val="009C7CB4"/>
    <w:rsid w:val="009D38A5"/>
    <w:rsid w:val="009E1918"/>
    <w:rsid w:val="009E1B2E"/>
    <w:rsid w:val="009F0032"/>
    <w:rsid w:val="009F3CDA"/>
    <w:rsid w:val="009F5EC1"/>
    <w:rsid w:val="00A13DDE"/>
    <w:rsid w:val="00A14293"/>
    <w:rsid w:val="00A154A3"/>
    <w:rsid w:val="00A21E96"/>
    <w:rsid w:val="00A24A03"/>
    <w:rsid w:val="00A261D2"/>
    <w:rsid w:val="00A350F3"/>
    <w:rsid w:val="00A3628B"/>
    <w:rsid w:val="00A367B0"/>
    <w:rsid w:val="00A407D1"/>
    <w:rsid w:val="00A57EF7"/>
    <w:rsid w:val="00A71011"/>
    <w:rsid w:val="00A72570"/>
    <w:rsid w:val="00A728EF"/>
    <w:rsid w:val="00A73D3E"/>
    <w:rsid w:val="00A74B23"/>
    <w:rsid w:val="00A9338E"/>
    <w:rsid w:val="00A937DD"/>
    <w:rsid w:val="00AA1C32"/>
    <w:rsid w:val="00AB07F3"/>
    <w:rsid w:val="00AC4362"/>
    <w:rsid w:val="00AC47F4"/>
    <w:rsid w:val="00AC51A9"/>
    <w:rsid w:val="00AC708F"/>
    <w:rsid w:val="00AD63B2"/>
    <w:rsid w:val="00AE6D26"/>
    <w:rsid w:val="00AE6EE1"/>
    <w:rsid w:val="00AF75AA"/>
    <w:rsid w:val="00B002FD"/>
    <w:rsid w:val="00B0626C"/>
    <w:rsid w:val="00B2438F"/>
    <w:rsid w:val="00B3630D"/>
    <w:rsid w:val="00B479FB"/>
    <w:rsid w:val="00B523D4"/>
    <w:rsid w:val="00B55247"/>
    <w:rsid w:val="00B71FA7"/>
    <w:rsid w:val="00B740B8"/>
    <w:rsid w:val="00B75507"/>
    <w:rsid w:val="00B82779"/>
    <w:rsid w:val="00B90E9C"/>
    <w:rsid w:val="00B93766"/>
    <w:rsid w:val="00BA0082"/>
    <w:rsid w:val="00BA5C01"/>
    <w:rsid w:val="00BA5D36"/>
    <w:rsid w:val="00BB515D"/>
    <w:rsid w:val="00BB5D75"/>
    <w:rsid w:val="00BC138D"/>
    <w:rsid w:val="00BE3437"/>
    <w:rsid w:val="00BE6A71"/>
    <w:rsid w:val="00C05962"/>
    <w:rsid w:val="00C13219"/>
    <w:rsid w:val="00C141F7"/>
    <w:rsid w:val="00C34567"/>
    <w:rsid w:val="00C413EA"/>
    <w:rsid w:val="00C4385D"/>
    <w:rsid w:val="00C441D9"/>
    <w:rsid w:val="00C44738"/>
    <w:rsid w:val="00C53A68"/>
    <w:rsid w:val="00C5738B"/>
    <w:rsid w:val="00C93762"/>
    <w:rsid w:val="00CA030D"/>
    <w:rsid w:val="00CA5131"/>
    <w:rsid w:val="00CB30F6"/>
    <w:rsid w:val="00CB4A6F"/>
    <w:rsid w:val="00CC6236"/>
    <w:rsid w:val="00CD3C2E"/>
    <w:rsid w:val="00CE098A"/>
    <w:rsid w:val="00CE22A4"/>
    <w:rsid w:val="00CE6A7D"/>
    <w:rsid w:val="00CF6A86"/>
    <w:rsid w:val="00D17172"/>
    <w:rsid w:val="00D173E8"/>
    <w:rsid w:val="00D3425E"/>
    <w:rsid w:val="00D34653"/>
    <w:rsid w:val="00D444DB"/>
    <w:rsid w:val="00D45904"/>
    <w:rsid w:val="00D4733F"/>
    <w:rsid w:val="00D50EA0"/>
    <w:rsid w:val="00D511EE"/>
    <w:rsid w:val="00D62C76"/>
    <w:rsid w:val="00D7033E"/>
    <w:rsid w:val="00D82B47"/>
    <w:rsid w:val="00D8708A"/>
    <w:rsid w:val="00D96BCA"/>
    <w:rsid w:val="00D9773C"/>
    <w:rsid w:val="00DA5684"/>
    <w:rsid w:val="00DB1CF2"/>
    <w:rsid w:val="00DB4948"/>
    <w:rsid w:val="00DC0B0F"/>
    <w:rsid w:val="00DC25D6"/>
    <w:rsid w:val="00DC7029"/>
    <w:rsid w:val="00DE2D1F"/>
    <w:rsid w:val="00DE6CDE"/>
    <w:rsid w:val="00E11FF2"/>
    <w:rsid w:val="00E2306E"/>
    <w:rsid w:val="00E253EF"/>
    <w:rsid w:val="00E403A8"/>
    <w:rsid w:val="00E44126"/>
    <w:rsid w:val="00E5428D"/>
    <w:rsid w:val="00E62265"/>
    <w:rsid w:val="00E70A51"/>
    <w:rsid w:val="00E718B9"/>
    <w:rsid w:val="00E7312A"/>
    <w:rsid w:val="00E73E5E"/>
    <w:rsid w:val="00EA1FA9"/>
    <w:rsid w:val="00EA5CD4"/>
    <w:rsid w:val="00EB79D2"/>
    <w:rsid w:val="00EC30BB"/>
    <w:rsid w:val="00EC5911"/>
    <w:rsid w:val="00EE1AC2"/>
    <w:rsid w:val="00EE629F"/>
    <w:rsid w:val="00F01E41"/>
    <w:rsid w:val="00F10ADD"/>
    <w:rsid w:val="00F10BDD"/>
    <w:rsid w:val="00F31E5D"/>
    <w:rsid w:val="00F42460"/>
    <w:rsid w:val="00F5252A"/>
    <w:rsid w:val="00F53CF9"/>
    <w:rsid w:val="00F57380"/>
    <w:rsid w:val="00F6724F"/>
    <w:rsid w:val="00F73452"/>
    <w:rsid w:val="00F74164"/>
    <w:rsid w:val="00F74247"/>
    <w:rsid w:val="00F77991"/>
    <w:rsid w:val="00F81222"/>
    <w:rsid w:val="00F916BF"/>
    <w:rsid w:val="00FA0A48"/>
    <w:rsid w:val="00FA53DA"/>
    <w:rsid w:val="00FC4ACC"/>
    <w:rsid w:val="00FC7888"/>
    <w:rsid w:val="00FD2150"/>
    <w:rsid w:val="00FD666E"/>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DAF"/>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uiPriority w:val="99"/>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semiHidden/>
    <w:locked/>
    <w:rsid w:val="00911DCD"/>
    <w:rPr>
      <w:rFonts w:eastAsia="SimSun"/>
      <w:sz w:val="24"/>
      <w:szCs w:val="24"/>
      <w:lang w:val="ru-RU" w:eastAsia="ru-RU" w:bidi="ar-SA"/>
    </w:rPr>
  </w:style>
  <w:style w:type="paragraph" w:styleId="ac">
    <w:name w:val="Body Text"/>
    <w:basedOn w:val="a"/>
    <w:link w:val="ad"/>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e">
    <w:name w:val="Title"/>
    <w:basedOn w:val="a"/>
    <w:link w:val="af"/>
    <w:qFormat/>
    <w:rsid w:val="009F3CDA"/>
    <w:pPr>
      <w:widowControl/>
      <w:autoSpaceDE/>
      <w:autoSpaceDN/>
      <w:adjustRightInd/>
      <w:ind w:left="-567"/>
      <w:jc w:val="center"/>
    </w:pPr>
    <w:rPr>
      <w:sz w:val="28"/>
    </w:rPr>
  </w:style>
  <w:style w:type="character" w:customStyle="1" w:styleId="af">
    <w:name w:val="Название Знак"/>
    <w:link w:val="ae"/>
    <w:rsid w:val="009F3CDA"/>
    <w:rPr>
      <w:sz w:val="28"/>
      <w:lang w:val="ru-RU" w:eastAsia="ru-RU" w:bidi="ar-SA"/>
    </w:rPr>
  </w:style>
  <w:style w:type="paragraph" w:styleId="23">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0">
    <w:name w:val="Normal (Web)"/>
    <w:basedOn w:val="a"/>
    <w:uiPriority w:val="99"/>
    <w:rsid w:val="000B4335"/>
    <w:pPr>
      <w:widowControl/>
      <w:autoSpaceDE/>
      <w:autoSpaceDN/>
      <w:adjustRightInd/>
      <w:spacing w:before="100" w:beforeAutospacing="1" w:after="100" w:afterAutospacing="1"/>
    </w:pPr>
    <w:rPr>
      <w:sz w:val="24"/>
      <w:szCs w:val="24"/>
    </w:rPr>
  </w:style>
  <w:style w:type="character" w:styleId="af1">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2">
    <w:name w:val="Table Grid"/>
    <w:basedOn w:val="a1"/>
    <w:uiPriority w:val="39"/>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796FE9"/>
    <w:rPr>
      <w:rFonts w:ascii="Cambria" w:eastAsia="Times New Roman" w:hAnsi="Cambria" w:cs="Times New Roman"/>
      <w:b/>
      <w:bCs/>
      <w:i/>
      <w:iCs/>
      <w:sz w:val="28"/>
      <w:szCs w:val="28"/>
    </w:rPr>
  </w:style>
  <w:style w:type="character" w:styleId="af3">
    <w:name w:val="Emphasis"/>
    <w:qFormat/>
    <w:rsid w:val="00796FE9"/>
    <w:rPr>
      <w:i/>
      <w:iCs/>
    </w:rPr>
  </w:style>
  <w:style w:type="paragraph" w:customStyle="1" w:styleId="consplusnormal0">
    <w:name w:val="consplusnormal"/>
    <w:basedOn w:val="a"/>
    <w:rsid w:val="00137518"/>
    <w:pPr>
      <w:widowControl/>
      <w:autoSpaceDE/>
      <w:autoSpaceDN/>
      <w:adjustRightInd/>
      <w:spacing w:before="100" w:beforeAutospacing="1" w:after="100" w:afterAutospacing="1"/>
    </w:pPr>
    <w:rPr>
      <w:sz w:val="24"/>
      <w:szCs w:val="24"/>
    </w:rPr>
  </w:style>
  <w:style w:type="paragraph" w:styleId="af4">
    <w:name w:val="List Paragraph"/>
    <w:basedOn w:val="a"/>
    <w:uiPriority w:val="34"/>
    <w:qFormat/>
    <w:rsid w:val="00260FA4"/>
    <w:pPr>
      <w:widowControl/>
      <w:autoSpaceDE/>
      <w:autoSpaceDN/>
      <w:adjustRightInd/>
      <w:ind w:left="720"/>
      <w:contextualSpacing/>
    </w:pPr>
    <w:rPr>
      <w:rFonts w:ascii="Calibri" w:hAnsi="Calibri"/>
      <w:szCs w:val="22"/>
    </w:rPr>
  </w:style>
  <w:style w:type="table" w:customStyle="1" w:styleId="TableNormal">
    <w:name w:val="Table Normal"/>
    <w:uiPriority w:val="2"/>
    <w:semiHidden/>
    <w:unhideWhenUsed/>
    <w:qFormat/>
    <w:rsid w:val="003F2F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FA4"/>
    <w:pPr>
      <w:adjustRightInd/>
      <w:ind w:left="200"/>
    </w:pPr>
    <w:rPr>
      <w:sz w:val="22"/>
      <w:szCs w:val="22"/>
      <w:lang w:bidi="ru-RU"/>
    </w:rPr>
  </w:style>
  <w:style w:type="paragraph" w:customStyle="1" w:styleId="formattext">
    <w:name w:val="formattext"/>
    <w:basedOn w:val="a"/>
    <w:rsid w:val="007145B4"/>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CB4A6F"/>
    <w:pPr>
      <w:widowControl/>
      <w:autoSpaceDE/>
      <w:autoSpaceDN/>
      <w:adjustRightInd/>
      <w:spacing w:before="100" w:beforeAutospacing="1" w:after="100" w:afterAutospacing="1"/>
    </w:pPr>
    <w:rPr>
      <w:sz w:val="24"/>
      <w:szCs w:val="24"/>
    </w:rPr>
  </w:style>
  <w:style w:type="character" w:customStyle="1" w:styleId="ad">
    <w:name w:val="Основной текст Знак"/>
    <w:link w:val="ac"/>
    <w:rsid w:val="00D45904"/>
  </w:style>
  <w:style w:type="paragraph" w:customStyle="1" w:styleId="fn2r">
    <w:name w:val="fn2r"/>
    <w:basedOn w:val="a"/>
    <w:rsid w:val="00125540"/>
    <w:pPr>
      <w:widowControl/>
      <w:autoSpaceDE/>
      <w:autoSpaceDN/>
      <w:adjustRightInd/>
      <w:spacing w:before="100" w:beforeAutospacing="1" w:after="100" w:afterAutospacing="1"/>
    </w:pPr>
    <w:rPr>
      <w:sz w:val="24"/>
      <w:szCs w:val="24"/>
    </w:rPr>
  </w:style>
  <w:style w:type="character" w:customStyle="1" w:styleId="af5">
    <w:name w:val="Основной текст_"/>
    <w:basedOn w:val="a0"/>
    <w:link w:val="12"/>
    <w:rsid w:val="00837FB9"/>
    <w:rPr>
      <w:sz w:val="28"/>
      <w:szCs w:val="28"/>
    </w:rPr>
  </w:style>
  <w:style w:type="paragraph" w:customStyle="1" w:styleId="12">
    <w:name w:val="Основной текст1"/>
    <w:basedOn w:val="a"/>
    <w:link w:val="af5"/>
    <w:rsid w:val="00837FB9"/>
    <w:pPr>
      <w:autoSpaceDE/>
      <w:autoSpaceDN/>
      <w:adjustRightInd/>
      <w:ind w:firstLine="400"/>
    </w:pPr>
    <w:rPr>
      <w:sz w:val="28"/>
      <w:szCs w:val="28"/>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180977110">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620577101">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12027241">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155949223">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730492458">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A029-BE6D-4B9A-9873-8DB8C16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СМО</cp:lastModifiedBy>
  <cp:revision>4</cp:revision>
  <cp:lastPrinted>2021-07-01T09:29:00Z</cp:lastPrinted>
  <dcterms:created xsi:type="dcterms:W3CDTF">2022-05-20T10:57:00Z</dcterms:created>
  <dcterms:modified xsi:type="dcterms:W3CDTF">2022-05-31T12:34:00Z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