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9331AC">
        <w:rPr>
          <w:noProof/>
          <w:sz w:val="24"/>
          <w:szCs w:val="24"/>
        </w:rPr>
        <w:t>2</w:t>
      </w:r>
      <w:r w:rsidR="00B64973">
        <w:rPr>
          <w:noProof/>
          <w:sz w:val="24"/>
          <w:szCs w:val="24"/>
        </w:rPr>
        <w:t>0</w:t>
      </w:r>
      <w:r w:rsidRPr="005D3300">
        <w:rPr>
          <w:noProof/>
          <w:sz w:val="24"/>
          <w:szCs w:val="24"/>
        </w:rPr>
        <w:t xml:space="preserve">» </w:t>
      </w:r>
      <w:r w:rsidR="00140C4A">
        <w:rPr>
          <w:noProof/>
          <w:sz w:val="24"/>
          <w:szCs w:val="24"/>
        </w:rPr>
        <w:t>декабря 20</w:t>
      </w:r>
      <w:r w:rsidR="00174C17">
        <w:rPr>
          <w:noProof/>
          <w:sz w:val="24"/>
          <w:szCs w:val="24"/>
        </w:rPr>
        <w:t>2</w:t>
      </w:r>
      <w:r w:rsidR="00B64973">
        <w:rPr>
          <w:noProof/>
          <w:sz w:val="24"/>
          <w:szCs w:val="24"/>
        </w:rPr>
        <w:t>1</w:t>
      </w:r>
      <w:r w:rsidR="00174C17">
        <w:rPr>
          <w:noProof/>
          <w:sz w:val="24"/>
          <w:szCs w:val="24"/>
        </w:rPr>
        <w:t xml:space="preserve"> г</w:t>
      </w:r>
      <w:r w:rsidR="00140C4A">
        <w:rPr>
          <w:noProof/>
          <w:sz w:val="24"/>
          <w:szCs w:val="24"/>
        </w:rPr>
        <w:t xml:space="preserve">                                       №  </w:t>
      </w:r>
      <w:r w:rsidR="00B64973">
        <w:rPr>
          <w:noProof/>
          <w:sz w:val="24"/>
          <w:szCs w:val="24"/>
        </w:rPr>
        <w:t>74</w:t>
      </w:r>
      <w:r w:rsidR="00140C4A">
        <w:rPr>
          <w:noProof/>
          <w:sz w:val="24"/>
          <w:szCs w:val="24"/>
        </w:rPr>
        <w:t xml:space="preserve">                                                 с. Ульдючины</w:t>
      </w:r>
    </w:p>
    <w:p w:rsidR="00140C4A" w:rsidRDefault="00140C4A" w:rsidP="009270C6">
      <w:pPr>
        <w:suppressAutoHyphens/>
        <w:rPr>
          <w:b/>
          <w:sz w:val="26"/>
          <w:szCs w:val="26"/>
          <w:lang w:eastAsia="ar-SA"/>
        </w:rPr>
      </w:pPr>
    </w:p>
    <w:p w:rsidR="00C922F5" w:rsidRPr="00206345" w:rsidRDefault="00C922F5" w:rsidP="00C922F5">
      <w:pPr>
        <w:jc w:val="center"/>
        <w:rPr>
          <w:b/>
          <w:sz w:val="24"/>
          <w:szCs w:val="24"/>
        </w:rPr>
      </w:pPr>
      <w:r w:rsidRPr="00206345">
        <w:rPr>
          <w:b/>
          <w:sz w:val="24"/>
          <w:szCs w:val="24"/>
        </w:rPr>
        <w:t xml:space="preserve">Об утверждении Плана работы администрации  </w:t>
      </w:r>
      <w:r>
        <w:rPr>
          <w:b/>
          <w:sz w:val="24"/>
          <w:szCs w:val="24"/>
        </w:rPr>
        <w:t>Ульдючинского</w:t>
      </w:r>
      <w:r w:rsidRPr="00206345">
        <w:rPr>
          <w:b/>
          <w:sz w:val="24"/>
          <w:szCs w:val="24"/>
        </w:rPr>
        <w:t xml:space="preserve"> сельского  </w:t>
      </w:r>
      <w:r>
        <w:rPr>
          <w:b/>
          <w:sz w:val="24"/>
          <w:szCs w:val="24"/>
        </w:rPr>
        <w:t>муниципального образования</w:t>
      </w:r>
      <w:r w:rsidRPr="00206345">
        <w:rPr>
          <w:b/>
          <w:sz w:val="24"/>
          <w:szCs w:val="24"/>
        </w:rPr>
        <w:t xml:space="preserve"> по осуществлению </w:t>
      </w:r>
    </w:p>
    <w:p w:rsidR="00C922F5" w:rsidRPr="00206345" w:rsidRDefault="00C922F5" w:rsidP="00C922F5">
      <w:pPr>
        <w:jc w:val="center"/>
        <w:rPr>
          <w:b/>
          <w:sz w:val="24"/>
          <w:szCs w:val="24"/>
        </w:rPr>
      </w:pPr>
      <w:r w:rsidRPr="00206345">
        <w:rPr>
          <w:b/>
          <w:sz w:val="24"/>
          <w:szCs w:val="24"/>
        </w:rPr>
        <w:t>первичного воинского учета на 20</w:t>
      </w:r>
      <w:r>
        <w:rPr>
          <w:b/>
          <w:sz w:val="24"/>
          <w:szCs w:val="24"/>
        </w:rPr>
        <w:t>2</w:t>
      </w:r>
      <w:r w:rsidR="00B64973">
        <w:rPr>
          <w:b/>
          <w:sz w:val="24"/>
          <w:szCs w:val="24"/>
        </w:rPr>
        <w:t>2</w:t>
      </w:r>
      <w:r w:rsidRPr="00206345">
        <w:rPr>
          <w:b/>
          <w:sz w:val="24"/>
          <w:szCs w:val="24"/>
        </w:rPr>
        <w:t xml:space="preserve"> год</w:t>
      </w:r>
    </w:p>
    <w:p w:rsidR="00C922F5" w:rsidRDefault="00C922F5" w:rsidP="00C922F5">
      <w:pPr>
        <w:jc w:val="center"/>
        <w:rPr>
          <w:b/>
          <w:sz w:val="28"/>
          <w:szCs w:val="28"/>
        </w:rPr>
      </w:pPr>
    </w:p>
    <w:p w:rsidR="00C922F5" w:rsidRPr="00C922F5" w:rsidRDefault="00C922F5" w:rsidP="00C922F5">
      <w:pPr>
        <w:jc w:val="both"/>
        <w:rPr>
          <w:sz w:val="26"/>
          <w:szCs w:val="26"/>
        </w:rPr>
      </w:pPr>
      <w:r w:rsidRPr="00C922F5">
        <w:rPr>
          <w:sz w:val="26"/>
          <w:szCs w:val="26"/>
        </w:rPr>
        <w:t xml:space="preserve">         В соответствии  с Конституцией Российской Федерации, Федеральными законами от 31  мая  1996 года №  61-ФЗ «Об обороне», 26 февраля 1997 года № 31-ФЗ «О мобилизационной подготовке и мобилизации в Российской Федерации», 28 марта 1998 года № 53-ФЗ «О воинской обязанности и военной службе», 6 октября 2003 года № 131-ФЗ «Об общих принципах организации местного самоуправления в Российской Федерации», постановлением Правительства Российской  Федерации от 27 ноября 2006 года № 719 «Об утверждении Положения о воинском  учете», Уставом  Ульдючинского сельского муниципального образования,</w:t>
      </w:r>
      <w:r>
        <w:rPr>
          <w:sz w:val="26"/>
          <w:szCs w:val="26"/>
        </w:rPr>
        <w:t xml:space="preserve"> администрация Ульдючинского сельского муниципального образования</w:t>
      </w:r>
      <w:r w:rsidR="004C1C36">
        <w:rPr>
          <w:sz w:val="26"/>
          <w:szCs w:val="26"/>
        </w:rPr>
        <w:t xml:space="preserve"> Республики Калмыкия</w:t>
      </w:r>
    </w:p>
    <w:p w:rsidR="00C922F5" w:rsidRDefault="00C922F5" w:rsidP="00C922F5">
      <w:pPr>
        <w:jc w:val="both"/>
        <w:rPr>
          <w:sz w:val="25"/>
          <w:szCs w:val="25"/>
        </w:rPr>
      </w:pPr>
      <w:r w:rsidRPr="00206345">
        <w:rPr>
          <w:sz w:val="25"/>
          <w:szCs w:val="25"/>
        </w:rPr>
        <w:t xml:space="preserve">                                                   </w:t>
      </w:r>
    </w:p>
    <w:p w:rsidR="00C922F5" w:rsidRPr="00C922F5" w:rsidRDefault="00C922F5" w:rsidP="00C922F5">
      <w:pPr>
        <w:jc w:val="both"/>
        <w:rPr>
          <w:b/>
          <w:sz w:val="26"/>
          <w:szCs w:val="26"/>
        </w:rPr>
      </w:pPr>
      <w:r w:rsidRPr="00C922F5">
        <w:rPr>
          <w:sz w:val="26"/>
          <w:szCs w:val="26"/>
        </w:rPr>
        <w:t xml:space="preserve">                                                          </w:t>
      </w:r>
      <w:r w:rsidRPr="00C922F5">
        <w:rPr>
          <w:b/>
          <w:sz w:val="26"/>
          <w:szCs w:val="26"/>
        </w:rPr>
        <w:t>постановляет:</w:t>
      </w:r>
    </w:p>
    <w:p w:rsidR="00C922F5" w:rsidRPr="00C922F5" w:rsidRDefault="00C922F5" w:rsidP="00C922F5">
      <w:pPr>
        <w:jc w:val="both"/>
        <w:rPr>
          <w:b/>
          <w:sz w:val="26"/>
          <w:szCs w:val="26"/>
        </w:rPr>
      </w:pPr>
    </w:p>
    <w:p w:rsidR="00C922F5" w:rsidRPr="00C922F5" w:rsidRDefault="00C922F5" w:rsidP="00D47D0F">
      <w:pPr>
        <w:ind w:firstLine="567"/>
        <w:jc w:val="both"/>
        <w:rPr>
          <w:sz w:val="26"/>
          <w:szCs w:val="26"/>
        </w:rPr>
      </w:pPr>
      <w:r w:rsidRPr="00C922F5">
        <w:rPr>
          <w:sz w:val="26"/>
          <w:szCs w:val="26"/>
        </w:rPr>
        <w:t xml:space="preserve"> 1. Утвердить План работы администрации Ульдючинского сельского муниципального образования </w:t>
      </w:r>
      <w:r w:rsidR="004C1C36">
        <w:rPr>
          <w:sz w:val="26"/>
          <w:szCs w:val="26"/>
        </w:rPr>
        <w:t xml:space="preserve">Республики Калмыкия </w:t>
      </w:r>
      <w:r w:rsidRPr="00C922F5">
        <w:rPr>
          <w:sz w:val="26"/>
          <w:szCs w:val="26"/>
        </w:rPr>
        <w:t>по осуществлению первичного воинского учета на 20</w:t>
      </w:r>
      <w:r>
        <w:rPr>
          <w:sz w:val="26"/>
          <w:szCs w:val="26"/>
        </w:rPr>
        <w:t>2</w:t>
      </w:r>
      <w:r w:rsidR="00B64973">
        <w:rPr>
          <w:sz w:val="26"/>
          <w:szCs w:val="26"/>
        </w:rPr>
        <w:t>2</w:t>
      </w:r>
      <w:r w:rsidRPr="00C922F5">
        <w:rPr>
          <w:sz w:val="26"/>
          <w:szCs w:val="26"/>
        </w:rPr>
        <w:t xml:space="preserve"> год (прилагается).</w:t>
      </w:r>
    </w:p>
    <w:p w:rsidR="00140C4A" w:rsidRPr="00C922F5" w:rsidRDefault="00D47D0F" w:rsidP="00D47D0F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140C4A" w:rsidRPr="00C922F5">
        <w:rPr>
          <w:sz w:val="26"/>
          <w:szCs w:val="26"/>
        </w:rPr>
        <w:t>. Контроль за исполнением настоящего решения оставляю за собой.</w:t>
      </w:r>
    </w:p>
    <w:p w:rsidR="00140C4A" w:rsidRPr="00C922F5" w:rsidRDefault="00140C4A" w:rsidP="00D47D0F">
      <w:pPr>
        <w:numPr>
          <w:ilvl w:val="0"/>
          <w:numId w:val="48"/>
        </w:numPr>
        <w:tabs>
          <w:tab w:val="left" w:pos="851"/>
          <w:tab w:val="left" w:pos="1134"/>
          <w:tab w:val="left" w:pos="1701"/>
        </w:tabs>
        <w:ind w:left="0" w:firstLine="567"/>
        <w:jc w:val="both"/>
        <w:rPr>
          <w:rStyle w:val="af2"/>
          <w:i w:val="0"/>
          <w:sz w:val="26"/>
          <w:szCs w:val="26"/>
        </w:rPr>
      </w:pPr>
      <w:r w:rsidRPr="00C922F5">
        <w:rPr>
          <w:rStyle w:val="af2"/>
          <w:i w:val="0"/>
          <w:sz w:val="26"/>
          <w:szCs w:val="26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C922F5">
        <w:rPr>
          <w:sz w:val="26"/>
          <w:szCs w:val="26"/>
        </w:rPr>
        <w:t xml:space="preserve">в сети Интернет: </w:t>
      </w:r>
      <w:r w:rsidRPr="00C922F5">
        <w:rPr>
          <w:color w:val="0000CC"/>
          <w:sz w:val="26"/>
          <w:szCs w:val="26"/>
        </w:rPr>
        <w:t>http:ульдючины.рф.</w:t>
      </w:r>
      <w:r w:rsidRPr="00C922F5">
        <w:rPr>
          <w:sz w:val="26"/>
          <w:szCs w:val="26"/>
        </w:rPr>
        <w:t xml:space="preserve">  </w:t>
      </w:r>
    </w:p>
    <w:p w:rsidR="00140C4A" w:rsidRPr="00C922F5" w:rsidRDefault="00140C4A" w:rsidP="00D47D0F">
      <w:pPr>
        <w:numPr>
          <w:ilvl w:val="0"/>
          <w:numId w:val="4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pacing w:val="-1"/>
          <w:sz w:val="26"/>
          <w:szCs w:val="26"/>
        </w:rPr>
      </w:pPr>
      <w:r w:rsidRPr="00C922F5">
        <w:rPr>
          <w:spacing w:val="-1"/>
          <w:sz w:val="26"/>
          <w:szCs w:val="26"/>
        </w:rPr>
        <w:t>Настоящее постановление вступает в силу со дня его подписания.</w:t>
      </w:r>
    </w:p>
    <w:p w:rsidR="00140C4A" w:rsidRDefault="00140C4A" w:rsidP="00140C4A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62393" w:rsidRDefault="00162393" w:rsidP="00140C4A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40C4A" w:rsidRDefault="00140C4A" w:rsidP="00140C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47D0F">
        <w:rPr>
          <w:sz w:val="26"/>
          <w:szCs w:val="26"/>
        </w:rPr>
        <w:t>а</w:t>
      </w:r>
      <w:r w:rsidR="004C1C36">
        <w:rPr>
          <w:sz w:val="26"/>
          <w:szCs w:val="26"/>
        </w:rPr>
        <w:t xml:space="preserve"> </w:t>
      </w:r>
      <w:r>
        <w:rPr>
          <w:sz w:val="26"/>
          <w:szCs w:val="26"/>
        </w:rPr>
        <w:t>Ульдючинского сельского</w:t>
      </w:r>
    </w:p>
    <w:p w:rsidR="00140C4A" w:rsidRDefault="00140C4A" w:rsidP="00140C4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40C4A" w:rsidRDefault="00140C4A" w:rsidP="00140C4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Калмыкия (ахлачи)                                     </w:t>
      </w:r>
      <w:r w:rsidR="004C1C3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Б.И. Санзыров</w:t>
      </w: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47D0F" w:rsidRDefault="00D47D0F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Pr="00162393" w:rsidRDefault="00162393" w:rsidP="00140C4A">
      <w:pPr>
        <w:jc w:val="both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lastRenderedPageBreak/>
        <w:t>«</w:t>
      </w:r>
      <w:r w:rsidR="00140C4A" w:rsidRPr="00140C4A">
        <w:rPr>
          <w:b/>
          <w:sz w:val="24"/>
          <w:szCs w:val="24"/>
        </w:rPr>
        <w:t>СОГЛАСОВАНО</w:t>
      </w:r>
      <w:r w:rsidRPr="00162393">
        <w:rPr>
          <w:b/>
          <w:sz w:val="24"/>
          <w:szCs w:val="24"/>
        </w:rPr>
        <w:t>»</w:t>
      </w:r>
      <w:r w:rsidR="00140C4A" w:rsidRPr="00162393">
        <w:rPr>
          <w:b/>
          <w:sz w:val="24"/>
          <w:szCs w:val="24"/>
        </w:rPr>
        <w:t xml:space="preserve">                                                      </w:t>
      </w:r>
      <w:r w:rsidRPr="00162393">
        <w:rPr>
          <w:b/>
          <w:sz w:val="24"/>
          <w:szCs w:val="24"/>
        </w:rPr>
        <w:t>«</w:t>
      </w:r>
      <w:r w:rsidR="00140C4A" w:rsidRPr="00162393">
        <w:rPr>
          <w:b/>
          <w:sz w:val="24"/>
          <w:szCs w:val="24"/>
        </w:rPr>
        <w:t>УТВЕРЖД</w:t>
      </w:r>
      <w:r w:rsidR="00524B0A">
        <w:rPr>
          <w:b/>
          <w:sz w:val="24"/>
          <w:szCs w:val="24"/>
        </w:rPr>
        <w:t>АЮ</w:t>
      </w:r>
      <w:r w:rsidRPr="00162393">
        <w:rPr>
          <w:b/>
          <w:sz w:val="24"/>
          <w:szCs w:val="24"/>
        </w:rPr>
        <w:t>»</w:t>
      </w:r>
    </w:p>
    <w:p w:rsidR="00140C4A" w:rsidRPr="00140C4A" w:rsidRDefault="00174C17" w:rsidP="00140C4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512F2">
        <w:rPr>
          <w:sz w:val="24"/>
          <w:szCs w:val="24"/>
        </w:rPr>
        <w:t>оенн</w:t>
      </w:r>
      <w:r>
        <w:rPr>
          <w:sz w:val="24"/>
          <w:szCs w:val="24"/>
        </w:rPr>
        <w:t>ый комиссар</w:t>
      </w:r>
      <w:r w:rsidR="00140C4A" w:rsidRPr="00140C4A">
        <w:rPr>
          <w:sz w:val="24"/>
          <w:szCs w:val="24"/>
        </w:rPr>
        <w:t xml:space="preserve">                           </w:t>
      </w:r>
      <w:r w:rsidR="00140C4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="00140C4A">
        <w:rPr>
          <w:sz w:val="24"/>
          <w:szCs w:val="24"/>
        </w:rPr>
        <w:t xml:space="preserve"> </w:t>
      </w:r>
      <w:r w:rsidR="00913B2F">
        <w:rPr>
          <w:sz w:val="24"/>
          <w:szCs w:val="24"/>
        </w:rPr>
        <w:t xml:space="preserve">Врип. </w:t>
      </w:r>
      <w:r w:rsidR="00524B0A">
        <w:rPr>
          <w:sz w:val="24"/>
          <w:szCs w:val="24"/>
        </w:rPr>
        <w:t>Глав</w:t>
      </w:r>
      <w:r w:rsidR="00913B2F">
        <w:rPr>
          <w:sz w:val="24"/>
          <w:szCs w:val="24"/>
        </w:rPr>
        <w:t>ы</w:t>
      </w:r>
      <w:r w:rsidR="00140C4A" w:rsidRPr="00140C4A">
        <w:rPr>
          <w:sz w:val="24"/>
          <w:szCs w:val="24"/>
        </w:rPr>
        <w:t xml:space="preserve"> администрации</w:t>
      </w:r>
    </w:p>
    <w:p w:rsidR="00140C4A" w:rsidRPr="00140C4A" w:rsidRDefault="00F512F2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Ики-Бурульского и </w:t>
      </w:r>
      <w:r w:rsidR="00140C4A" w:rsidRPr="00140C4A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</w:t>
      </w:r>
      <w:r w:rsidR="00174C17">
        <w:rPr>
          <w:sz w:val="24"/>
          <w:szCs w:val="24"/>
        </w:rPr>
        <w:t xml:space="preserve"> </w:t>
      </w:r>
      <w:r w:rsidR="00140C4A" w:rsidRPr="00140C4A">
        <w:rPr>
          <w:sz w:val="24"/>
          <w:szCs w:val="24"/>
        </w:rPr>
        <w:t>Ульдючинского сельского</w:t>
      </w:r>
    </w:p>
    <w:p w:rsidR="00140C4A" w:rsidRPr="00140C4A" w:rsidRDefault="00F512F2" w:rsidP="00140C4A">
      <w:pPr>
        <w:jc w:val="both"/>
        <w:rPr>
          <w:sz w:val="24"/>
          <w:szCs w:val="24"/>
        </w:rPr>
      </w:pPr>
      <w:r w:rsidRPr="00140C4A">
        <w:rPr>
          <w:sz w:val="24"/>
          <w:szCs w:val="24"/>
        </w:rPr>
        <w:t>Приютненско</w:t>
      </w:r>
      <w:r>
        <w:rPr>
          <w:sz w:val="24"/>
          <w:szCs w:val="24"/>
        </w:rPr>
        <w:t>го</w:t>
      </w:r>
      <w:r w:rsidRPr="00140C4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ов</w:t>
      </w:r>
      <w:r w:rsidRPr="00140C4A">
        <w:rPr>
          <w:sz w:val="24"/>
          <w:szCs w:val="24"/>
        </w:rPr>
        <w:t xml:space="preserve">                                     </w:t>
      </w:r>
      <w:r w:rsidR="00140C4A">
        <w:rPr>
          <w:sz w:val="24"/>
          <w:szCs w:val="24"/>
        </w:rPr>
        <w:t xml:space="preserve">          </w:t>
      </w:r>
      <w:r w:rsidR="00140C4A" w:rsidRPr="00140C4A">
        <w:rPr>
          <w:sz w:val="24"/>
          <w:szCs w:val="24"/>
        </w:rPr>
        <w:t>муниципального образования</w:t>
      </w:r>
    </w:p>
    <w:p w:rsidR="00140C4A" w:rsidRDefault="00140C4A" w:rsidP="00140C4A">
      <w:pPr>
        <w:jc w:val="both"/>
        <w:rPr>
          <w:sz w:val="22"/>
          <w:szCs w:val="22"/>
        </w:rPr>
      </w:pPr>
      <w:r w:rsidRPr="00140C4A">
        <w:rPr>
          <w:sz w:val="24"/>
          <w:szCs w:val="24"/>
        </w:rPr>
        <w:t xml:space="preserve">Республики Калмыкия </w:t>
      </w:r>
      <w:r>
        <w:rPr>
          <w:sz w:val="22"/>
          <w:szCs w:val="22"/>
        </w:rPr>
        <w:t xml:space="preserve"> </w:t>
      </w:r>
      <w:r w:rsidR="00F512F2">
        <w:rPr>
          <w:sz w:val="22"/>
          <w:szCs w:val="22"/>
        </w:rPr>
        <w:t xml:space="preserve">                                                 Республики Калмыкия</w:t>
      </w:r>
    </w:p>
    <w:p w:rsidR="00140C4A" w:rsidRPr="00140C4A" w:rsidRDefault="00140C4A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140C4A">
        <w:rPr>
          <w:sz w:val="24"/>
          <w:szCs w:val="24"/>
        </w:rPr>
        <w:t>_______________</w:t>
      </w:r>
      <w:r w:rsidR="00DD3368">
        <w:rPr>
          <w:sz w:val="24"/>
          <w:szCs w:val="24"/>
        </w:rPr>
        <w:t>С.А. Доржиев</w:t>
      </w:r>
      <w:r w:rsidRPr="00140C4A">
        <w:rPr>
          <w:sz w:val="24"/>
          <w:szCs w:val="24"/>
        </w:rPr>
        <w:t xml:space="preserve"> </w:t>
      </w:r>
      <w:r w:rsidR="00191295">
        <w:rPr>
          <w:sz w:val="24"/>
          <w:szCs w:val="24"/>
        </w:rPr>
        <w:t xml:space="preserve">                                </w:t>
      </w:r>
      <w:r w:rsidR="00F512F2">
        <w:rPr>
          <w:sz w:val="24"/>
          <w:szCs w:val="24"/>
        </w:rPr>
        <w:t xml:space="preserve"> </w:t>
      </w:r>
      <w:r w:rsidR="00191295">
        <w:rPr>
          <w:sz w:val="24"/>
          <w:szCs w:val="24"/>
        </w:rPr>
        <w:t xml:space="preserve">  </w:t>
      </w:r>
      <w:r w:rsidR="00524B0A">
        <w:rPr>
          <w:sz w:val="24"/>
          <w:szCs w:val="24"/>
        </w:rPr>
        <w:t>________________ Б.И. Санзыров</w:t>
      </w:r>
    </w:p>
    <w:p w:rsidR="00140C4A" w:rsidRDefault="00174C17" w:rsidP="00162393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декабря 202</w:t>
      </w:r>
      <w:r w:rsidR="00B6497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162393">
        <w:rPr>
          <w:sz w:val="22"/>
          <w:szCs w:val="22"/>
        </w:rPr>
        <w:t>г</w:t>
      </w:r>
      <w:r w:rsidR="00162393" w:rsidRPr="00162393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                                                 </w:t>
      </w:r>
      <w:r w:rsidR="00F512F2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</w:t>
      </w:r>
      <w:r w:rsidR="00524B0A">
        <w:rPr>
          <w:sz w:val="24"/>
          <w:szCs w:val="24"/>
        </w:rPr>
        <w:t>пост</w:t>
      </w:r>
      <w:r w:rsidR="00F512F2">
        <w:rPr>
          <w:sz w:val="24"/>
          <w:szCs w:val="24"/>
        </w:rPr>
        <w:t>.</w:t>
      </w:r>
      <w:r w:rsidR="00C37231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>от 2</w:t>
      </w:r>
      <w:r w:rsidR="00B64973">
        <w:rPr>
          <w:sz w:val="24"/>
          <w:szCs w:val="24"/>
        </w:rPr>
        <w:t>0</w:t>
      </w:r>
      <w:r w:rsidR="00162393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B64973">
        <w:rPr>
          <w:sz w:val="24"/>
          <w:szCs w:val="24"/>
        </w:rPr>
        <w:t>1</w:t>
      </w:r>
      <w:r w:rsidR="00162393">
        <w:rPr>
          <w:sz w:val="24"/>
          <w:szCs w:val="24"/>
        </w:rPr>
        <w:t xml:space="preserve"> №</w:t>
      </w:r>
      <w:r w:rsidR="00A44801">
        <w:rPr>
          <w:sz w:val="24"/>
          <w:szCs w:val="24"/>
        </w:rPr>
        <w:t xml:space="preserve"> </w:t>
      </w:r>
      <w:r w:rsidR="00B64973">
        <w:rPr>
          <w:sz w:val="24"/>
          <w:szCs w:val="24"/>
        </w:rPr>
        <w:t>74</w:t>
      </w:r>
    </w:p>
    <w:p w:rsidR="00C922F5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pacing w:val="79"/>
          <w:sz w:val="24"/>
          <w:szCs w:val="24"/>
        </w:rPr>
      </w:pPr>
    </w:p>
    <w:p w:rsidR="00C922F5" w:rsidRPr="00913B2F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pacing w:val="79"/>
          <w:sz w:val="26"/>
          <w:szCs w:val="26"/>
        </w:rPr>
      </w:pPr>
      <w:r w:rsidRPr="00913B2F">
        <w:rPr>
          <w:b/>
          <w:bCs/>
          <w:color w:val="000000"/>
          <w:spacing w:val="79"/>
          <w:sz w:val="26"/>
          <w:szCs w:val="26"/>
        </w:rPr>
        <w:t xml:space="preserve">                           ПЛАН </w:t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</w:p>
    <w:p w:rsidR="00C922F5" w:rsidRPr="00913B2F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z w:val="26"/>
          <w:szCs w:val="26"/>
        </w:rPr>
      </w:pP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-1"/>
          <w:sz w:val="26"/>
          <w:szCs w:val="26"/>
        </w:rPr>
        <w:t xml:space="preserve">работы по осуществлению первичного воинского учета граждан, пребывающих в запасе, </w:t>
      </w:r>
      <w:r w:rsidRPr="00913B2F">
        <w:rPr>
          <w:b/>
          <w:bCs/>
          <w:color w:val="000000"/>
          <w:sz w:val="26"/>
          <w:szCs w:val="26"/>
        </w:rPr>
        <w:t>состоящих на воинском учете в Ульдючинском СМО РК на 202</w:t>
      </w:r>
      <w:r w:rsidR="00B64973">
        <w:rPr>
          <w:b/>
          <w:bCs/>
          <w:color w:val="000000"/>
          <w:sz w:val="26"/>
          <w:szCs w:val="26"/>
        </w:rPr>
        <w:t>2</w:t>
      </w:r>
      <w:r w:rsidRPr="00913B2F">
        <w:rPr>
          <w:b/>
          <w:bCs/>
          <w:color w:val="000000"/>
          <w:sz w:val="26"/>
          <w:szCs w:val="26"/>
        </w:rPr>
        <w:t xml:space="preserve"> год</w:t>
      </w:r>
    </w:p>
    <w:p w:rsidR="00C922F5" w:rsidRPr="00243AD6" w:rsidRDefault="00C922F5" w:rsidP="00C922F5">
      <w:pPr>
        <w:shd w:val="clear" w:color="auto" w:fill="FFFFFF"/>
        <w:ind w:left="709" w:right="-91" w:hanging="709"/>
        <w:rPr>
          <w:sz w:val="18"/>
          <w:szCs w:val="2"/>
        </w:rPr>
      </w:pPr>
    </w:p>
    <w:tbl>
      <w:tblPr>
        <w:tblW w:w="101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"/>
        <w:gridCol w:w="4063"/>
        <w:gridCol w:w="142"/>
        <w:gridCol w:w="1890"/>
        <w:gridCol w:w="1418"/>
        <w:gridCol w:w="1984"/>
      </w:tblGrid>
      <w:tr w:rsidR="00C922F5" w:rsidRPr="00C922F5" w:rsidTr="00C922F5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4"/>
                <w:sz w:val="24"/>
                <w:szCs w:val="24"/>
              </w:rPr>
              <w:t>№№</w:t>
            </w:r>
          </w:p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2"/>
                <w:sz w:val="24"/>
                <w:szCs w:val="24"/>
              </w:rPr>
              <w:t>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2"/>
                <w:sz w:val="24"/>
                <w:szCs w:val="24"/>
              </w:rPr>
              <w:t>Срок</w:t>
            </w:r>
          </w:p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3"/>
                <w:sz w:val="24"/>
                <w:szCs w:val="24"/>
              </w:rPr>
              <w:t>Отметка о выполнении</w:t>
            </w:r>
          </w:p>
        </w:tc>
      </w:tr>
      <w:tr w:rsidR="00C922F5" w:rsidRPr="00C922F5" w:rsidTr="00C922F5">
        <w:trPr>
          <w:trHeight w:hRule="exact" w:val="2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30" w:hanging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 xml:space="preserve">Постановка на воинский учет.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>Заполнение на них учетных карточек.</w:t>
            </w:r>
            <w:r w:rsidRPr="00C922F5">
              <w:rPr>
                <w:color w:val="000000"/>
                <w:sz w:val="24"/>
                <w:szCs w:val="24"/>
              </w:rPr>
              <w:t xml:space="preserve"> При постановке на учет проверка </w:t>
            </w:r>
            <w:r w:rsidRPr="00C922F5">
              <w:rPr>
                <w:iCs/>
                <w:color w:val="000000"/>
                <w:sz w:val="24"/>
                <w:szCs w:val="24"/>
              </w:rPr>
              <w:t xml:space="preserve">у </w:t>
            </w:r>
            <w:r w:rsidRPr="00C922F5">
              <w:rPr>
                <w:color w:val="000000"/>
                <w:sz w:val="24"/>
                <w:szCs w:val="24"/>
              </w:rPr>
              <w:t xml:space="preserve">граждан документов воинского учета и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наличие отметок о  состоянии в/учета. </w:t>
            </w:r>
            <w:r w:rsidRPr="00C922F5">
              <w:rPr>
                <w:color w:val="000000"/>
                <w:sz w:val="24"/>
                <w:szCs w:val="24"/>
              </w:rPr>
              <w:t xml:space="preserve">Ведение первичного воинского учета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граждан, подлежащих призыву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на военную службу по карточкам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первичного учета.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pos="3645"/>
              </w:tabs>
              <w:ind w:left="67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 </w:t>
            </w:r>
          </w:p>
        </w:tc>
      </w:tr>
      <w:tr w:rsidR="00C922F5" w:rsidRPr="00C922F5" w:rsidTr="00C922F5">
        <w:trPr>
          <w:trHeight w:hRule="exact"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173" w:hanging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3"/>
                <w:sz w:val="24"/>
                <w:szCs w:val="24"/>
              </w:rPr>
              <w:t>Изучение функциональных</w:t>
            </w:r>
            <w:r w:rsidRPr="00C922F5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F5">
              <w:rPr>
                <w:color w:val="000000"/>
                <w:spacing w:val="3"/>
                <w:sz w:val="24"/>
                <w:szCs w:val="24"/>
              </w:rPr>
              <w:t xml:space="preserve">обязанностей </w:t>
            </w:r>
            <w:r w:rsidRPr="00C922F5">
              <w:rPr>
                <w:color w:val="000000"/>
                <w:spacing w:val="2"/>
                <w:sz w:val="24"/>
                <w:szCs w:val="24"/>
              </w:rPr>
              <w:t xml:space="preserve">по организации первичного воинского </w:t>
            </w:r>
            <w:r w:rsidRPr="00C922F5">
              <w:rPr>
                <w:color w:val="000000"/>
                <w:spacing w:val="-14"/>
                <w:sz w:val="24"/>
                <w:szCs w:val="24"/>
              </w:rPr>
              <w:t>учета  граждан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422" w:hanging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Изучение руководящих документов по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воинскому учету.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3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0" w:firstLine="5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Снятие с воинского учета граждан, пребывающих в запасе, подлежащих призыву на военную службу. Сообщение в военный комиссариат о гражданах, убывших на новое место жительства.</w:t>
            </w:r>
          </w:p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0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Изъятие из картотеки карточек на граждан, пребывающих в запасе, и подлежащих  исключению с воинского учета по возрасту или болезни, сделав отметку об исключении в документах воинского учета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В течение г</w:t>
            </w:r>
            <w:r w:rsidRPr="00C922F5">
              <w:rPr>
                <w:color w:val="000000"/>
                <w:sz w:val="24"/>
                <w:szCs w:val="24"/>
              </w:rPr>
              <w:t>ода по возрасту 19</w:t>
            </w:r>
            <w:r w:rsidR="004C1C36">
              <w:rPr>
                <w:color w:val="000000"/>
                <w:sz w:val="24"/>
                <w:szCs w:val="24"/>
              </w:rPr>
              <w:t>7</w:t>
            </w:r>
            <w:r w:rsidR="00B64973">
              <w:rPr>
                <w:color w:val="000000"/>
                <w:sz w:val="24"/>
                <w:szCs w:val="24"/>
              </w:rPr>
              <w:t>2</w:t>
            </w:r>
            <w:r w:rsidRPr="00C922F5">
              <w:rPr>
                <w:color w:val="000000"/>
                <w:sz w:val="24"/>
                <w:szCs w:val="24"/>
              </w:rPr>
              <w:t xml:space="preserve"> года рождения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color w:val="000000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 </w:t>
            </w:r>
          </w:p>
        </w:tc>
      </w:tr>
      <w:tr w:rsidR="00C922F5" w:rsidRPr="00C922F5" w:rsidTr="00C922F5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sz w:val="24"/>
                <w:szCs w:val="24"/>
              </w:rPr>
              <w:t>Построение учётной картотеки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каждый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913B2F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62" w:hanging="48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Обеспечить прибытие граждан по повесткам, </w:t>
            </w: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телефонограммам в ВК района </w:t>
            </w:r>
            <w:r w:rsidRPr="00C922F5">
              <w:rPr>
                <w:color w:val="000000"/>
                <w:spacing w:val="-4"/>
                <w:sz w:val="24"/>
                <w:szCs w:val="24"/>
              </w:rPr>
              <w:t>в установленные сроки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45" w:lineRule="exact"/>
              <w:ind w:right="67"/>
              <w:rPr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по мере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поступлений </w:t>
            </w:r>
            <w:r w:rsidRPr="00C922F5">
              <w:rPr>
                <w:color w:val="000000"/>
                <w:spacing w:val="-6"/>
                <w:sz w:val="24"/>
                <w:szCs w:val="24"/>
              </w:rPr>
              <w:t xml:space="preserve">телефонограмм,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повесток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Глава СМО, специалист </w:t>
            </w: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4C1C36">
        <w:trPr>
          <w:trHeight w:hRule="exact" w:val="1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19" w:firstLine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Выявление совместно с органами </w:t>
            </w:r>
            <w:r w:rsidRPr="00C922F5">
              <w:rPr>
                <w:color w:val="000000"/>
                <w:spacing w:val="-3"/>
                <w:sz w:val="24"/>
                <w:szCs w:val="24"/>
              </w:rPr>
              <w:t xml:space="preserve">внутренних дел граждан, постоянно или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временно проживающих на территории СМО, но не состоящих на воинском учете, или не имеющих военных билетов</w:t>
            </w:r>
            <w:r w:rsidR="004C1C36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leader="underscore" w:pos="182"/>
                <w:tab w:val="left" w:leader="underscore" w:pos="581"/>
              </w:tabs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специалист, участковый инспектор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leader="hyphen" w:pos="1061"/>
              </w:tabs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269" w:firstLine="14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5"/>
                <w:sz w:val="24"/>
                <w:szCs w:val="24"/>
              </w:rPr>
              <w:t>Провести  сверку учетных карточек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граждан, пребывающих в запасе,  с учетными данными  военкомата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64973">
            <w:pPr>
              <w:shd w:val="clear" w:color="auto" w:fill="FFFFFF"/>
              <w:spacing w:line="264" w:lineRule="exact"/>
              <w:ind w:left="10" w:right="302" w:firstLine="19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ноябрь                 20</w:t>
            </w:r>
            <w:r w:rsidR="00685380">
              <w:rPr>
                <w:color w:val="000000"/>
                <w:sz w:val="24"/>
                <w:szCs w:val="24"/>
              </w:rPr>
              <w:t>2</w:t>
            </w:r>
            <w:r w:rsidR="00B64973">
              <w:rPr>
                <w:color w:val="000000"/>
                <w:sz w:val="24"/>
                <w:szCs w:val="24"/>
              </w:rPr>
              <w:t>2</w:t>
            </w:r>
            <w:r w:rsidRPr="00C922F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4C1C36">
        <w:trPr>
          <w:trHeight w:hRule="exact" w:val="1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5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Ежегодно представлять в ВК района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списки юношей  15-16-летного </w:t>
            </w: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 возраста,  </w:t>
            </w: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3"/>
                <w:sz w:val="24"/>
                <w:szCs w:val="24"/>
              </w:rPr>
            </w:pP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списки юношей, </w:t>
            </w:r>
            <w:r w:rsidRPr="00C922F5">
              <w:rPr>
                <w:color w:val="000000"/>
                <w:spacing w:val="-3"/>
                <w:sz w:val="24"/>
                <w:szCs w:val="24"/>
              </w:rPr>
              <w:t>подлежащих, первоначальной постановке</w:t>
            </w: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3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1 сентября 20</w:t>
            </w:r>
            <w:r w:rsidR="004C1C36">
              <w:rPr>
                <w:sz w:val="24"/>
                <w:szCs w:val="24"/>
              </w:rPr>
              <w:t>2</w:t>
            </w:r>
            <w:r w:rsidR="00B64973">
              <w:rPr>
                <w:sz w:val="24"/>
                <w:szCs w:val="24"/>
              </w:rPr>
              <w:t>2</w:t>
            </w:r>
            <w:r w:rsidRPr="00C922F5">
              <w:rPr>
                <w:sz w:val="24"/>
                <w:szCs w:val="24"/>
              </w:rPr>
              <w:t xml:space="preserve"> – 200</w:t>
            </w:r>
            <w:r w:rsidR="00B64973">
              <w:rPr>
                <w:sz w:val="24"/>
                <w:szCs w:val="24"/>
              </w:rPr>
              <w:t>7</w:t>
            </w:r>
            <w:r w:rsidRPr="00C922F5">
              <w:rPr>
                <w:sz w:val="24"/>
                <w:szCs w:val="24"/>
              </w:rPr>
              <w:t xml:space="preserve"> г.р.</w:t>
            </w:r>
          </w:p>
          <w:p w:rsidR="00C922F5" w:rsidRPr="00C922F5" w:rsidRDefault="00C922F5" w:rsidP="00B64973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до 1 ноября 20</w:t>
            </w:r>
            <w:r w:rsidR="00685380">
              <w:rPr>
                <w:sz w:val="24"/>
                <w:szCs w:val="24"/>
              </w:rPr>
              <w:t>2</w:t>
            </w:r>
            <w:r w:rsidR="00B64973">
              <w:rPr>
                <w:sz w:val="24"/>
                <w:szCs w:val="24"/>
              </w:rPr>
              <w:t>2</w:t>
            </w:r>
            <w:r w:rsidRPr="00C922F5">
              <w:rPr>
                <w:sz w:val="24"/>
                <w:szCs w:val="24"/>
              </w:rPr>
              <w:t xml:space="preserve"> – 200</w:t>
            </w:r>
            <w:r w:rsidR="00B64973">
              <w:rPr>
                <w:sz w:val="24"/>
                <w:szCs w:val="24"/>
              </w:rPr>
              <w:t>8</w:t>
            </w:r>
            <w:r w:rsidRPr="00C922F5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Представлять в ВК района в </w:t>
            </w:r>
            <w:r w:rsidRPr="00C922F5">
              <w:rPr>
                <w:color w:val="000000"/>
                <w:spacing w:val="-4"/>
                <w:sz w:val="24"/>
                <w:szCs w:val="24"/>
              </w:rPr>
              <w:t xml:space="preserve">установленном порядке  необходимые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сведения по запросам  отдела ВК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по мере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поступления </w:t>
            </w:r>
            <w:r w:rsidRPr="00C922F5">
              <w:rPr>
                <w:color w:val="000000"/>
                <w:sz w:val="24"/>
                <w:szCs w:val="24"/>
              </w:rPr>
              <w:t>запросов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Проведение сверки записей в учетных документах с записями в военных билетах граждан, пребывающих в запасе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при посещении гражданами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C922F5" w:rsidRPr="00C922F5" w:rsidRDefault="00C922F5" w:rsidP="00C922F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331"/>
                <w:tab w:val="num" w:pos="284"/>
              </w:tabs>
              <w:spacing w:line="264" w:lineRule="exact"/>
              <w:ind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правильность построения картотеки;</w:t>
            </w:r>
          </w:p>
          <w:p w:rsidR="00C922F5" w:rsidRPr="00C922F5" w:rsidRDefault="00C922F5" w:rsidP="00B46069">
            <w:pPr>
              <w:shd w:val="clear" w:color="auto" w:fill="FFFFFF"/>
              <w:spacing w:line="264" w:lineRule="exact"/>
              <w:ind w:left="-29"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-    правильность, полнота и качество заполнения карточек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Направление сведений в военные комиссариаты, в которых ранее состояли на воинском учете прибывшие граждане, имеющие мобпредписания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Проверка ведения воинского учета в организациях, находящихся на  территории СМО:</w:t>
            </w:r>
          </w:p>
          <w:p w:rsidR="00C922F5" w:rsidRPr="00C922F5" w:rsidRDefault="00C922F5" w:rsidP="00B46069">
            <w:pPr>
              <w:shd w:val="clear" w:color="auto" w:fill="FFFFFF"/>
              <w:ind w:left="-29"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1. МКОУ «Ульдючинская сельская национальная гимназия», ПЧ-29,  </w:t>
            </w:r>
          </w:p>
          <w:p w:rsidR="00C922F5" w:rsidRPr="00C922F5" w:rsidRDefault="00C922F5" w:rsidP="00B46069">
            <w:pPr>
              <w:shd w:val="clear" w:color="auto" w:fill="FFFFFF"/>
              <w:tabs>
                <w:tab w:val="left" w:pos="4173"/>
              </w:tabs>
              <w:ind w:left="-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2. КФХ «Атхаев С.И.», КФХ «Нуров П.О.»</w:t>
            </w:r>
          </w:p>
          <w:p w:rsidR="00C922F5" w:rsidRPr="00C922F5" w:rsidRDefault="00C922F5" w:rsidP="00B46069">
            <w:pPr>
              <w:shd w:val="clear" w:color="auto" w:fill="FFFFFF"/>
              <w:tabs>
                <w:tab w:val="left" w:pos="4173"/>
              </w:tabs>
              <w:ind w:left="-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КФХ «Нимгиров Ю.И.»</w:t>
            </w:r>
          </w:p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left="-10" w:right="91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май 20</w:t>
            </w:r>
            <w:r w:rsidR="00685380">
              <w:rPr>
                <w:color w:val="000000"/>
                <w:spacing w:val="1"/>
                <w:sz w:val="24"/>
                <w:szCs w:val="24"/>
              </w:rPr>
              <w:t>2</w:t>
            </w:r>
            <w:r w:rsidR="00B64973">
              <w:rPr>
                <w:color w:val="000000"/>
                <w:spacing w:val="1"/>
                <w:sz w:val="24"/>
                <w:szCs w:val="24"/>
              </w:rPr>
              <w:t>2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г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685380" w:rsidP="00B64973">
            <w:pPr>
              <w:shd w:val="clear" w:color="auto" w:fill="FFFFFF"/>
              <w:spacing w:line="254" w:lineRule="exact"/>
              <w:ind w:right="91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июнь 202</w:t>
            </w:r>
            <w:r w:rsidR="00B64973">
              <w:rPr>
                <w:color w:val="000000"/>
                <w:spacing w:val="1"/>
                <w:sz w:val="24"/>
                <w:szCs w:val="24"/>
              </w:rPr>
              <w:t>2</w:t>
            </w:r>
            <w:r w:rsidR="00C922F5" w:rsidRPr="00C922F5">
              <w:rPr>
                <w:color w:val="000000"/>
                <w:spacing w:val="1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Контроль по посещении гражданами, подлежащими призыву на военную службу лечебно-профилактических учреждений, в которые они направлены для медицинского обследования или освидетельствования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В период призывной комиссии и первоначальной постановки на воинский учет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62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Сверка  учетных карточек воинского учета с похозяйственными книгами администрации 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25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58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Сообщение сведений на ГПЗ, убывших в другие учетные органы без снятия с воинского учета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69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 течение  1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Составление  годового плана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64973">
            <w:pPr>
              <w:shd w:val="clear" w:color="auto" w:fill="FFFFFF"/>
              <w:spacing w:line="250" w:lineRule="exact"/>
              <w:ind w:right="374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к 30 декабря  20</w:t>
            </w:r>
            <w:r w:rsidR="00685380">
              <w:rPr>
                <w:color w:val="000000"/>
                <w:spacing w:val="-2"/>
                <w:sz w:val="24"/>
                <w:szCs w:val="24"/>
              </w:rPr>
              <w:t>2</w:t>
            </w:r>
            <w:r w:rsidR="00B64973">
              <w:rPr>
                <w:color w:val="000000"/>
                <w:spacing w:val="-2"/>
                <w:sz w:val="24"/>
                <w:szCs w:val="24"/>
              </w:rPr>
              <w:t>2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8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30" w:hanging="29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Ведение учета граждан, пребывающих в запасе, имеющих право на льготы 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b/>
                <w:spacing w:val="-3"/>
                <w:w w:val="92"/>
                <w:sz w:val="24"/>
                <w:szCs w:val="24"/>
              </w:rPr>
              <w:t>(</w:t>
            </w:r>
            <w:r w:rsidRPr="00C922F5">
              <w:rPr>
                <w:spacing w:val="-3"/>
                <w:w w:val="92"/>
                <w:sz w:val="24"/>
                <w:szCs w:val="24"/>
              </w:rPr>
              <w:t>ДРА</w:t>
            </w:r>
            <w:r w:rsidRPr="00C922F5">
              <w:rPr>
                <w:spacing w:val="-5"/>
                <w:w w:val="92"/>
                <w:sz w:val="24"/>
                <w:szCs w:val="24"/>
              </w:rPr>
              <w:t>, ЧАЭС, Северо-Кавказский регион)</w:t>
            </w:r>
            <w:r w:rsidRPr="00C922F5">
              <w:rPr>
                <w:color w:val="000000"/>
                <w:spacing w:val="-5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по журналу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Организация оповещения граждан, пребывающих в запасе, приписанных к в/ч в рабочее время и нерабочее время.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Представление отчетов о количественном и качественном состоянии транспорта, тракторов, ДСТ, ПТТ, прицепов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1 мая,  1 декабря</w:t>
            </w:r>
          </w:p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cantSplit/>
          <w:trHeight w:hRule="exact" w:val="798"/>
        </w:trPr>
        <w:tc>
          <w:tcPr>
            <w:tcW w:w="10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sz w:val="24"/>
                <w:szCs w:val="24"/>
              </w:rPr>
              <w:t>ДРУГИЕ МЕРОПРИЯТИЯ</w:t>
            </w:r>
          </w:p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61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9" w:lineRule="exact"/>
              <w:ind w:right="518" w:hanging="10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4"/>
                <w:sz w:val="24"/>
                <w:szCs w:val="24"/>
              </w:rPr>
              <w:t xml:space="preserve">Разработка документов по воинскому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учету, поступивших из ВК района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78" w:hanging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 xml:space="preserve">в течение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2-х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989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right="518" w:hanging="10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Ведение тетради по посещаемости  занятий</w:t>
            </w: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 xml:space="preserve">,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проводимых в ВК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78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18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88" w:firstLine="5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Наличие тетради по обмену  информацией с ВК района.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до 05 числа каждого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8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Ведение учета граждан, пребывающих в запасе, заявивших об изменении состояния здоровья и сообщать об этом в военкомат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 течение 2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41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74" w:firstLine="10"/>
              <w:jc w:val="both"/>
              <w:rPr>
                <w:color w:val="000000"/>
                <w:w w:val="9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Наличие списка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sz w:val="24"/>
                <w:szCs w:val="24"/>
              </w:rPr>
              <w:t>граждан, пребывающих в запасе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, 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>состоящих на воинском учете, но не проживающих по месту регистрации</w:t>
            </w:r>
          </w:p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74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32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226" w:firstLine="24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Наличие стенда (выписок) из кодекса об административной ответственности граждан за нарушение правил воинского учета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6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226" w:firstLine="24"/>
              <w:jc w:val="both"/>
              <w:rPr>
                <w:color w:val="000000"/>
                <w:spacing w:val="-3"/>
                <w:w w:val="9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Подготовка проекта приказа об организации первичного воинского учета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4C1C36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 30 декабря 20</w:t>
            </w:r>
            <w:r w:rsidR="004C1C36">
              <w:rPr>
                <w:sz w:val="24"/>
                <w:szCs w:val="24"/>
              </w:rPr>
              <w:t>21</w:t>
            </w:r>
            <w:r w:rsidRPr="00C922F5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49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Подготовка проекта приказа и акта на передачу документов на период отпуска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68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Выявлять граждан женского пола, которые в соответствии с перечнем специальностей (приложение к Положению о воинском учете от 27 ноября 2006 года № 719) подлежат постановке на воинский учет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922F5" w:rsidRPr="00243AD6" w:rsidRDefault="00C922F5" w:rsidP="00C922F5">
      <w:pPr>
        <w:rPr>
          <w:sz w:val="18"/>
        </w:rPr>
      </w:pPr>
    </w:p>
    <w:p w:rsidR="00C922F5" w:rsidRPr="00243AD6" w:rsidRDefault="00C922F5" w:rsidP="00C922F5">
      <w:pPr>
        <w:rPr>
          <w:sz w:val="18"/>
        </w:rPr>
      </w:pPr>
    </w:p>
    <w:p w:rsidR="00C922F5" w:rsidRPr="00685380" w:rsidRDefault="00C922F5" w:rsidP="00C922F5">
      <w:pPr>
        <w:rPr>
          <w:sz w:val="24"/>
          <w:szCs w:val="24"/>
        </w:rPr>
      </w:pPr>
      <w:r w:rsidRPr="00243AD6">
        <w:t xml:space="preserve">           </w:t>
      </w:r>
      <w:r w:rsidRPr="00685380">
        <w:rPr>
          <w:sz w:val="24"/>
          <w:szCs w:val="24"/>
        </w:rPr>
        <w:t xml:space="preserve">Ответственный за первичный воинский учет    ______________________ </w:t>
      </w:r>
      <w:r w:rsidR="004C1C36">
        <w:rPr>
          <w:sz w:val="24"/>
          <w:szCs w:val="24"/>
        </w:rPr>
        <w:t>В.В</w:t>
      </w:r>
      <w:r w:rsidRPr="00685380">
        <w:rPr>
          <w:sz w:val="24"/>
          <w:szCs w:val="24"/>
        </w:rPr>
        <w:t>. Х</w:t>
      </w:r>
      <w:r w:rsidR="004C1C36">
        <w:rPr>
          <w:sz w:val="24"/>
          <w:szCs w:val="24"/>
        </w:rPr>
        <w:t>а</w:t>
      </w:r>
      <w:r w:rsidRPr="00685380">
        <w:rPr>
          <w:sz w:val="24"/>
          <w:szCs w:val="24"/>
        </w:rPr>
        <w:t>валова</w:t>
      </w:r>
    </w:p>
    <w:p w:rsidR="00C922F5" w:rsidRPr="00685380" w:rsidRDefault="00C922F5" w:rsidP="00C922F5">
      <w:pPr>
        <w:rPr>
          <w:sz w:val="24"/>
          <w:szCs w:val="24"/>
        </w:rPr>
      </w:pPr>
    </w:p>
    <w:p w:rsidR="00140C4A" w:rsidRDefault="00140C4A" w:rsidP="00140C4A">
      <w:pPr>
        <w:pStyle w:val="af"/>
        <w:jc w:val="right"/>
        <w:rPr>
          <w:sz w:val="20"/>
          <w:szCs w:val="20"/>
        </w:rPr>
      </w:pPr>
    </w:p>
    <w:sectPr w:rsidR="00140C4A" w:rsidSect="004C1C36">
      <w:pgSz w:w="11909" w:h="16834"/>
      <w:pgMar w:top="851" w:right="584" w:bottom="11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FA" w:rsidRDefault="007B66FA">
      <w:r>
        <w:separator/>
      </w:r>
    </w:p>
  </w:endnote>
  <w:endnote w:type="continuationSeparator" w:id="1">
    <w:p w:rsidR="007B66FA" w:rsidRDefault="007B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FA" w:rsidRDefault="007B66FA">
      <w:r>
        <w:separator/>
      </w:r>
    </w:p>
  </w:footnote>
  <w:footnote w:type="continuationSeparator" w:id="1">
    <w:p w:rsidR="007B66FA" w:rsidRDefault="007B6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8667FB"/>
    <w:multiLevelType w:val="hybridMultilevel"/>
    <w:tmpl w:val="D7F68554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13C76"/>
    <w:multiLevelType w:val="hybridMultilevel"/>
    <w:tmpl w:val="50564D86"/>
    <w:lvl w:ilvl="0" w:tplc="BED8F0B8">
      <w:start w:val="1"/>
      <w:numFmt w:val="bullet"/>
      <w:lvlText w:val="-"/>
      <w:lvlJc w:val="left"/>
      <w:pPr>
        <w:tabs>
          <w:tab w:val="num" w:pos="331"/>
        </w:tabs>
        <w:ind w:left="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1"/>
        </w:tabs>
        <w:ind w:left="1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1"/>
        </w:tabs>
        <w:ind w:left="3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38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2"/>
  </w:num>
  <w:num w:numId="17">
    <w:abstractNumId w:val="16"/>
  </w:num>
  <w:num w:numId="18">
    <w:abstractNumId w:val="29"/>
  </w:num>
  <w:num w:numId="19">
    <w:abstractNumId w:val="43"/>
  </w:num>
  <w:num w:numId="20">
    <w:abstractNumId w:val="45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  <w:num w:numId="27">
    <w:abstractNumId w:val="40"/>
  </w:num>
  <w:num w:numId="28">
    <w:abstractNumId w:val="44"/>
  </w:num>
  <w:num w:numId="29">
    <w:abstractNumId w:val="37"/>
  </w:num>
  <w:num w:numId="30">
    <w:abstractNumId w:val="10"/>
  </w:num>
  <w:num w:numId="31">
    <w:abstractNumId w:val="47"/>
  </w:num>
  <w:num w:numId="32">
    <w:abstractNumId w:val="6"/>
  </w:num>
  <w:num w:numId="33">
    <w:abstractNumId w:val="30"/>
  </w:num>
  <w:num w:numId="34">
    <w:abstractNumId w:val="39"/>
  </w:num>
  <w:num w:numId="35">
    <w:abstractNumId w:val="3"/>
  </w:num>
  <w:num w:numId="36">
    <w:abstractNumId w:val="25"/>
  </w:num>
  <w:num w:numId="37">
    <w:abstractNumId w:val="31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6"/>
  </w:num>
  <w:num w:numId="44">
    <w:abstractNumId w:val="18"/>
  </w:num>
  <w:num w:numId="45">
    <w:abstractNumId w:val="41"/>
  </w:num>
  <w:num w:numId="46">
    <w:abstractNumId w:val="1"/>
  </w:num>
  <w:num w:numId="47">
    <w:abstractNumId w:val="1"/>
    <w:lvlOverride w:ilvl="0">
      <w:startOverride w:val="1"/>
    </w:lvlOverride>
  </w:num>
  <w:num w:numId="48">
    <w:abstractNumId w:val="2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0D80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74C17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41756"/>
    <w:rsid w:val="0045443A"/>
    <w:rsid w:val="004553BB"/>
    <w:rsid w:val="00465AED"/>
    <w:rsid w:val="00484915"/>
    <w:rsid w:val="00485067"/>
    <w:rsid w:val="00492303"/>
    <w:rsid w:val="004B16C6"/>
    <w:rsid w:val="004B48B6"/>
    <w:rsid w:val="004B51BE"/>
    <w:rsid w:val="004B5510"/>
    <w:rsid w:val="004B7FBE"/>
    <w:rsid w:val="004C1C36"/>
    <w:rsid w:val="004C32F8"/>
    <w:rsid w:val="004D1A7E"/>
    <w:rsid w:val="004D363B"/>
    <w:rsid w:val="004D6E81"/>
    <w:rsid w:val="004D6EDF"/>
    <w:rsid w:val="004E679D"/>
    <w:rsid w:val="004F5B48"/>
    <w:rsid w:val="005154D4"/>
    <w:rsid w:val="00524B0A"/>
    <w:rsid w:val="005312C8"/>
    <w:rsid w:val="005354BC"/>
    <w:rsid w:val="00542D94"/>
    <w:rsid w:val="00546927"/>
    <w:rsid w:val="0055127F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85380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1A90"/>
    <w:rsid w:val="00796FE9"/>
    <w:rsid w:val="007971F2"/>
    <w:rsid w:val="007B4A1A"/>
    <w:rsid w:val="007B66FA"/>
    <w:rsid w:val="007B6E13"/>
    <w:rsid w:val="007D2867"/>
    <w:rsid w:val="007E5CC3"/>
    <w:rsid w:val="007E629E"/>
    <w:rsid w:val="007F6F16"/>
    <w:rsid w:val="00805286"/>
    <w:rsid w:val="00813541"/>
    <w:rsid w:val="00820C75"/>
    <w:rsid w:val="00843C55"/>
    <w:rsid w:val="008447E4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0F"/>
    <w:rsid w:val="009036B2"/>
    <w:rsid w:val="00905CCE"/>
    <w:rsid w:val="00911DCD"/>
    <w:rsid w:val="00913B2F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6069"/>
    <w:rsid w:val="00B479FB"/>
    <w:rsid w:val="00B523D4"/>
    <w:rsid w:val="00B64973"/>
    <w:rsid w:val="00B740B8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3762"/>
    <w:rsid w:val="00C944D4"/>
    <w:rsid w:val="00CA030D"/>
    <w:rsid w:val="00CB30F6"/>
    <w:rsid w:val="00CB4AD2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47D0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3368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E1AC2"/>
    <w:rsid w:val="00EE629F"/>
    <w:rsid w:val="00EE64E4"/>
    <w:rsid w:val="00EE7FA0"/>
    <w:rsid w:val="00EF5D5A"/>
    <w:rsid w:val="00F01E41"/>
    <w:rsid w:val="00F0732F"/>
    <w:rsid w:val="00F10ADD"/>
    <w:rsid w:val="00F10BDD"/>
    <w:rsid w:val="00F31E5D"/>
    <w:rsid w:val="00F34D14"/>
    <w:rsid w:val="00F42460"/>
    <w:rsid w:val="00F42FB5"/>
    <w:rsid w:val="00F512F2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204-AF14-4719-A1A3-0438987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2020-12-23T08:24:00Z</cp:lastPrinted>
  <dcterms:created xsi:type="dcterms:W3CDTF">2021-12-14T08:42:00Z</dcterms:created>
  <dcterms:modified xsi:type="dcterms:W3CDTF">2021-12-14T08:42:00Z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