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020B21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020B2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4.5pt">
            <v:imagedata r:id="rId6" o:title=""/>
          </v:shape>
        </w:pict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r w:rsidR="00773455">
        <w:rPr>
          <w:color w:val="000000"/>
          <w:spacing w:val="-1"/>
          <w:sz w:val="24"/>
          <w:szCs w:val="24"/>
          <w:lang w:val="en-US"/>
        </w:rPr>
        <w:t>smo</w:t>
      </w:r>
      <w:r w:rsidR="00773455" w:rsidRPr="00566FB1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Pr="00C64B55" w:rsidRDefault="00F10ADD" w:rsidP="00B95AA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5D3300" w:rsidRPr="00C64B55" w:rsidRDefault="00020B21" w:rsidP="005D3300">
      <w:pPr>
        <w:shd w:val="clear" w:color="auto" w:fill="FFFFFF"/>
        <w:ind w:right="-3458"/>
        <w:rPr>
          <w:noProof/>
          <w:sz w:val="28"/>
          <w:szCs w:val="28"/>
        </w:rPr>
      </w:pPr>
      <w:r w:rsidRPr="00C64B55">
        <w:rPr>
          <w:noProof/>
          <w:sz w:val="28"/>
          <w:szCs w:val="28"/>
        </w:rPr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 w:rsidRPr="00C64B55"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 w:rsidRPr="00C64B55">
        <w:rPr>
          <w:noProof/>
          <w:sz w:val="28"/>
          <w:szCs w:val="28"/>
        </w:rPr>
        <w:t xml:space="preserve">                                  </w:t>
      </w:r>
      <w:r w:rsidR="00B95AAB" w:rsidRPr="00C64B55">
        <w:rPr>
          <w:noProof/>
          <w:sz w:val="28"/>
          <w:szCs w:val="28"/>
        </w:rPr>
        <w:t xml:space="preserve">             ПОС</w:t>
      </w:r>
      <w:r w:rsidR="005D3300" w:rsidRPr="00C64B55">
        <w:rPr>
          <w:noProof/>
          <w:sz w:val="28"/>
          <w:szCs w:val="28"/>
        </w:rPr>
        <w:t>ТАНОВЛЕНИ</w:t>
      </w:r>
      <w:r w:rsidR="002D507E" w:rsidRPr="00C64B55">
        <w:rPr>
          <w:noProof/>
          <w:sz w:val="28"/>
          <w:szCs w:val="28"/>
        </w:rPr>
        <w:t>Е</w:t>
      </w:r>
      <w:r w:rsidR="009A72F5" w:rsidRPr="00C64B55">
        <w:rPr>
          <w:noProof/>
          <w:sz w:val="28"/>
          <w:szCs w:val="28"/>
        </w:rPr>
        <w:t xml:space="preserve"> № </w:t>
      </w:r>
      <w:r w:rsidR="008907F6" w:rsidRPr="00C64B55">
        <w:rPr>
          <w:noProof/>
          <w:sz w:val="28"/>
          <w:szCs w:val="28"/>
        </w:rPr>
        <w:t>1</w:t>
      </w:r>
      <w:r w:rsidR="00001111" w:rsidRPr="00C64B55">
        <w:rPr>
          <w:noProof/>
          <w:sz w:val="28"/>
          <w:szCs w:val="28"/>
        </w:rPr>
        <w:t>8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C64B55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C64B55">
        <w:rPr>
          <w:noProof/>
          <w:sz w:val="24"/>
          <w:szCs w:val="24"/>
        </w:rPr>
        <w:t>«</w:t>
      </w:r>
      <w:r w:rsidR="00C64B55">
        <w:rPr>
          <w:noProof/>
          <w:sz w:val="24"/>
          <w:szCs w:val="24"/>
        </w:rPr>
        <w:t>10</w:t>
      </w:r>
      <w:r w:rsidRPr="00C64B55">
        <w:rPr>
          <w:noProof/>
          <w:sz w:val="24"/>
          <w:szCs w:val="24"/>
        </w:rPr>
        <w:t xml:space="preserve">» </w:t>
      </w:r>
      <w:r w:rsidR="00026518" w:rsidRPr="00C64B55">
        <w:rPr>
          <w:noProof/>
          <w:sz w:val="24"/>
          <w:szCs w:val="24"/>
        </w:rPr>
        <w:t>июл</w:t>
      </w:r>
      <w:r w:rsidR="008907F6" w:rsidRPr="00C64B55">
        <w:rPr>
          <w:noProof/>
          <w:sz w:val="24"/>
          <w:szCs w:val="24"/>
        </w:rPr>
        <w:t xml:space="preserve">я </w:t>
      </w:r>
      <w:r w:rsidRPr="00C64B55">
        <w:rPr>
          <w:bCs/>
          <w:color w:val="323232"/>
          <w:spacing w:val="-4"/>
          <w:sz w:val="24"/>
          <w:szCs w:val="24"/>
        </w:rPr>
        <w:t>201</w:t>
      </w:r>
      <w:r w:rsidR="00566FB1" w:rsidRPr="00C64B55">
        <w:rPr>
          <w:bCs/>
          <w:color w:val="323232"/>
          <w:spacing w:val="-4"/>
          <w:sz w:val="24"/>
          <w:szCs w:val="24"/>
        </w:rPr>
        <w:t>5</w:t>
      </w:r>
      <w:r w:rsidRPr="00C64B55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C64B55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Pr="008907F6" w:rsidRDefault="005D3300" w:rsidP="00F10BDD">
      <w:pPr>
        <w:shd w:val="clear" w:color="auto" w:fill="FFFFFF"/>
        <w:rPr>
          <w:bCs/>
          <w:color w:val="323232"/>
          <w:spacing w:val="-4"/>
          <w:sz w:val="28"/>
          <w:szCs w:val="28"/>
        </w:rPr>
      </w:pPr>
    </w:p>
    <w:p w:rsidR="008907F6" w:rsidRPr="00001111" w:rsidRDefault="00001111" w:rsidP="00001111">
      <w:pPr>
        <w:shd w:val="clear" w:color="auto" w:fill="FFFFFF"/>
        <w:jc w:val="center"/>
        <w:rPr>
          <w:b/>
          <w:sz w:val="22"/>
          <w:szCs w:val="22"/>
        </w:rPr>
      </w:pPr>
      <w:r w:rsidRPr="00001111">
        <w:rPr>
          <w:b/>
          <w:sz w:val="22"/>
          <w:szCs w:val="22"/>
        </w:rPr>
        <w:t xml:space="preserve">Об утверждении </w:t>
      </w:r>
      <w:r>
        <w:rPr>
          <w:b/>
          <w:sz w:val="22"/>
          <w:szCs w:val="22"/>
        </w:rPr>
        <w:t xml:space="preserve"> П</w:t>
      </w:r>
      <w:r w:rsidRPr="00001111">
        <w:rPr>
          <w:b/>
          <w:sz w:val="22"/>
          <w:szCs w:val="22"/>
        </w:rPr>
        <w:t>орядка ведения реестра расходных обязательств</w:t>
      </w:r>
      <w:r>
        <w:rPr>
          <w:b/>
          <w:sz w:val="22"/>
          <w:szCs w:val="22"/>
        </w:rPr>
        <w:t xml:space="preserve"> Ульдючинского сельского муниципального образования Республики Калмыкия</w:t>
      </w:r>
    </w:p>
    <w:p w:rsidR="00001111" w:rsidRDefault="00001111" w:rsidP="008907F6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907F6" w:rsidRPr="00001111" w:rsidRDefault="00001111" w:rsidP="008907F6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001111">
        <w:rPr>
          <w:sz w:val="24"/>
          <w:szCs w:val="24"/>
        </w:rPr>
        <w:t>Руководствуясь Постановлением  Правительства Российской Федерации от 07.07.2014 №</w:t>
      </w:r>
      <w:r w:rsidR="00F92405">
        <w:rPr>
          <w:sz w:val="24"/>
          <w:szCs w:val="24"/>
        </w:rPr>
        <w:t xml:space="preserve"> </w:t>
      </w:r>
      <w:r w:rsidRPr="00001111">
        <w:rPr>
          <w:sz w:val="24"/>
          <w:szCs w:val="24"/>
        </w:rPr>
        <w:t>621 «О порядке ведения реестра расходных обязательств Российской Федерации  и признании утратившим силу некоторых актов Правительства Российской Федерации»</w:t>
      </w:r>
      <w:r w:rsidR="008907F6" w:rsidRPr="00001111">
        <w:rPr>
          <w:sz w:val="24"/>
          <w:szCs w:val="24"/>
        </w:rPr>
        <w:t xml:space="preserve">, </w:t>
      </w:r>
    </w:p>
    <w:p w:rsidR="008907F6" w:rsidRDefault="008907F6" w:rsidP="008907F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8907F6" w:rsidRPr="00F92405" w:rsidRDefault="008907F6" w:rsidP="008907F6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F92405" w:rsidRPr="00F92405">
        <w:rPr>
          <w:b/>
          <w:sz w:val="24"/>
          <w:szCs w:val="24"/>
        </w:rPr>
        <w:t>п</w:t>
      </w:r>
      <w:r w:rsidRPr="00F92405">
        <w:rPr>
          <w:b/>
          <w:sz w:val="24"/>
          <w:szCs w:val="24"/>
        </w:rPr>
        <w:t>остановляю:</w:t>
      </w:r>
    </w:p>
    <w:p w:rsidR="008907F6" w:rsidRDefault="008907F6" w:rsidP="008907F6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001111" w:rsidRPr="00001111" w:rsidRDefault="008907F6" w:rsidP="00001111">
      <w:pPr>
        <w:ind w:left="-60" w:firstLine="769"/>
        <w:jc w:val="both"/>
        <w:rPr>
          <w:sz w:val="24"/>
          <w:szCs w:val="24"/>
        </w:rPr>
      </w:pPr>
      <w:r w:rsidRPr="008907F6">
        <w:rPr>
          <w:sz w:val="28"/>
          <w:szCs w:val="28"/>
        </w:rPr>
        <w:t xml:space="preserve"> </w:t>
      </w:r>
      <w:r w:rsidR="00001111" w:rsidRPr="00001111">
        <w:rPr>
          <w:sz w:val="24"/>
          <w:szCs w:val="24"/>
        </w:rPr>
        <w:t>1.Утвердить Порядок ведения реестра расходных обязательств</w:t>
      </w:r>
      <w:r w:rsidR="00001111" w:rsidRPr="00001111">
        <w:rPr>
          <w:b/>
          <w:sz w:val="24"/>
          <w:szCs w:val="24"/>
        </w:rPr>
        <w:t xml:space="preserve"> </w:t>
      </w:r>
      <w:r w:rsidR="00001111" w:rsidRPr="00001111">
        <w:rPr>
          <w:sz w:val="24"/>
          <w:szCs w:val="24"/>
        </w:rPr>
        <w:t>Ульдючинского</w:t>
      </w:r>
      <w:r w:rsidR="00001111" w:rsidRPr="00001111">
        <w:rPr>
          <w:b/>
          <w:sz w:val="24"/>
          <w:szCs w:val="24"/>
        </w:rPr>
        <w:t xml:space="preserve"> </w:t>
      </w:r>
      <w:r w:rsidR="00001111" w:rsidRPr="00001111">
        <w:rPr>
          <w:sz w:val="24"/>
          <w:szCs w:val="24"/>
        </w:rPr>
        <w:t xml:space="preserve">сельского муниципального </w:t>
      </w:r>
      <w:r w:rsidR="00001111">
        <w:rPr>
          <w:sz w:val="24"/>
          <w:szCs w:val="24"/>
        </w:rPr>
        <w:t>образования Республики Калмыкия</w:t>
      </w:r>
      <w:r w:rsidR="00001111" w:rsidRPr="00001111">
        <w:rPr>
          <w:sz w:val="24"/>
          <w:szCs w:val="24"/>
        </w:rPr>
        <w:t xml:space="preserve"> (Приложение №</w:t>
      </w:r>
      <w:r w:rsidR="00001111">
        <w:rPr>
          <w:sz w:val="24"/>
          <w:szCs w:val="24"/>
        </w:rPr>
        <w:t xml:space="preserve"> </w:t>
      </w:r>
      <w:r w:rsidR="00001111" w:rsidRPr="00001111">
        <w:rPr>
          <w:sz w:val="24"/>
          <w:szCs w:val="24"/>
        </w:rPr>
        <w:t>1).</w:t>
      </w:r>
    </w:p>
    <w:p w:rsidR="008907F6" w:rsidRPr="00001111" w:rsidRDefault="008907F6" w:rsidP="00001111">
      <w:pPr>
        <w:shd w:val="clear" w:color="auto" w:fill="FFFFFF"/>
        <w:tabs>
          <w:tab w:val="left" w:pos="709"/>
          <w:tab w:val="left" w:pos="1134"/>
        </w:tabs>
        <w:spacing w:line="276" w:lineRule="auto"/>
        <w:ind w:left="720"/>
        <w:jc w:val="both"/>
        <w:rPr>
          <w:sz w:val="24"/>
          <w:szCs w:val="24"/>
        </w:rPr>
      </w:pPr>
    </w:p>
    <w:p w:rsidR="008907F6" w:rsidRPr="00001111" w:rsidRDefault="008907F6" w:rsidP="00001111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568"/>
        <w:jc w:val="both"/>
        <w:rPr>
          <w:rStyle w:val="a4"/>
          <w:bCs/>
        </w:rPr>
      </w:pPr>
      <w:r w:rsidRPr="00001111">
        <w:t xml:space="preserve">Постановление разместить на официальном сайте Приютненского  района в сети Интернет: </w:t>
      </w:r>
      <w:hyperlink r:id="rId7" w:history="1">
        <w:r w:rsidRPr="00001111">
          <w:rPr>
            <w:rStyle w:val="a4"/>
            <w:bCs/>
          </w:rPr>
          <w:t>http://</w:t>
        </w:r>
        <w:r w:rsidRPr="00001111">
          <w:rPr>
            <w:rStyle w:val="a4"/>
            <w:lang w:val="en-US"/>
          </w:rPr>
          <w:t>priutnoe</w:t>
        </w:r>
        <w:r w:rsidRPr="00001111">
          <w:rPr>
            <w:rStyle w:val="a4"/>
            <w:bCs/>
          </w:rPr>
          <w:t>.rk08.ru</w:t>
        </w:r>
      </w:hyperlink>
      <w:r w:rsidR="00020B21" w:rsidRPr="00001111">
        <w:rPr>
          <w:bCs/>
        </w:rPr>
        <w:fldChar w:fldCharType="begin"/>
      </w:r>
      <w:r w:rsidRPr="00001111">
        <w:rPr>
          <w:bCs/>
        </w:rPr>
        <w:instrText xml:space="preserve"> HYPERLINK "http://</w:instrText>
      </w:r>
      <w:r w:rsidRPr="00001111">
        <w:rPr>
          <w:color w:val="0000FF"/>
          <w:lang w:val="en-US"/>
        </w:rPr>
        <w:instrText>priutnoe</w:instrText>
      </w:r>
      <w:r w:rsidRPr="00001111">
        <w:rPr>
          <w:bCs/>
        </w:rPr>
        <w:instrText xml:space="preserve">.rk08.ru" </w:instrText>
      </w:r>
      <w:r w:rsidR="00020B21" w:rsidRPr="00001111">
        <w:rPr>
          <w:bCs/>
        </w:rPr>
        <w:fldChar w:fldCharType="separate"/>
      </w:r>
    </w:p>
    <w:p w:rsidR="00CB30F6" w:rsidRPr="008907F6" w:rsidRDefault="00020B21" w:rsidP="008907F6">
      <w:pPr>
        <w:pStyle w:val="a5"/>
        <w:shd w:val="clear" w:color="auto" w:fill="FFFFFF"/>
        <w:tabs>
          <w:tab w:val="left" w:pos="0"/>
          <w:tab w:val="left" w:pos="284"/>
          <w:tab w:val="left" w:pos="993"/>
        </w:tabs>
        <w:spacing w:line="274" w:lineRule="exact"/>
        <w:ind w:left="1496"/>
        <w:jc w:val="both"/>
        <w:rPr>
          <w:sz w:val="28"/>
          <w:szCs w:val="28"/>
        </w:rPr>
        <w:sectPr w:rsidR="00CB30F6" w:rsidRPr="008907F6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001111">
        <w:rPr>
          <w:bCs/>
        </w:rPr>
        <w:fldChar w:fldCharType="end"/>
      </w:r>
      <w:r w:rsidR="008907F6" w:rsidRPr="008907F6">
        <w:rPr>
          <w:sz w:val="28"/>
          <w:szCs w:val="28"/>
        </w:rPr>
        <w:t xml:space="preserve">   </w:t>
      </w:r>
      <w:r w:rsidR="002D507E" w:rsidRPr="008907F6">
        <w:rPr>
          <w:sz w:val="28"/>
          <w:szCs w:val="28"/>
        </w:rPr>
        <w:t xml:space="preserve">      </w:t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  <w:r w:rsidRPr="00773455">
        <w:rPr>
          <w:sz w:val="28"/>
          <w:szCs w:val="28"/>
        </w:rPr>
        <w:lastRenderedPageBreak/>
        <w:br w:type="column"/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  <w:sectPr w:rsidR="00F10BDD" w:rsidRPr="00773455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Default="00773455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</w:t>
      </w:r>
      <w:r w:rsidR="00A841F8" w:rsidRPr="00773455">
        <w:rPr>
          <w:sz w:val="28"/>
          <w:szCs w:val="28"/>
        </w:rPr>
        <w:t xml:space="preserve"> </w:t>
      </w:r>
      <w:r w:rsidR="00F10ADD" w:rsidRPr="00001111">
        <w:rPr>
          <w:sz w:val="24"/>
          <w:szCs w:val="24"/>
        </w:rPr>
        <w:t>Глава ____________</w:t>
      </w:r>
      <w:r w:rsidR="00105BD1" w:rsidRPr="00001111">
        <w:rPr>
          <w:sz w:val="24"/>
          <w:szCs w:val="24"/>
        </w:rPr>
        <w:t>____</w:t>
      </w:r>
      <w:r w:rsidR="00F10ADD" w:rsidRPr="00001111">
        <w:rPr>
          <w:sz w:val="24"/>
          <w:szCs w:val="24"/>
        </w:rPr>
        <w:t xml:space="preserve"> А. Санджиев </w:t>
      </w:r>
    </w:p>
    <w:p w:rsidR="00001111" w:rsidRDefault="0000111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001111" w:rsidRDefault="0000111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001111" w:rsidRDefault="0000111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001111" w:rsidRDefault="0000111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001111" w:rsidRDefault="0000111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001111" w:rsidRDefault="0000111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001111" w:rsidRDefault="0000111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001111" w:rsidRDefault="0000111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001111" w:rsidRPr="00001111" w:rsidRDefault="00001111" w:rsidP="00001111">
      <w:pPr>
        <w:shd w:val="clear" w:color="auto" w:fill="FFFFFF"/>
        <w:tabs>
          <w:tab w:val="left" w:pos="1171"/>
        </w:tabs>
        <w:spacing w:after="374"/>
        <w:ind w:left="5" w:hanging="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Приложению к                                                                                                                                          постановлению Главы                                                                                                                              администрации от 22.07.2015 г № 18</w:t>
      </w:r>
    </w:p>
    <w:p w:rsidR="00C64B55" w:rsidRDefault="00C64B55" w:rsidP="0000111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001111" w:rsidRPr="00001111" w:rsidRDefault="00001111" w:rsidP="0000111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001111">
        <w:rPr>
          <w:sz w:val="24"/>
          <w:szCs w:val="24"/>
        </w:rPr>
        <w:t xml:space="preserve">ПОРЯДОК </w:t>
      </w:r>
    </w:p>
    <w:p w:rsidR="00001111" w:rsidRPr="00C511BD" w:rsidRDefault="00001111" w:rsidP="0000111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111">
        <w:rPr>
          <w:b/>
        </w:rPr>
        <w:t xml:space="preserve">ведения реестра расходных обязательств в </w:t>
      </w:r>
      <w:r>
        <w:rPr>
          <w:b/>
        </w:rPr>
        <w:t xml:space="preserve">Ульдючинском </w:t>
      </w:r>
      <w:r w:rsidRPr="00001111">
        <w:rPr>
          <w:b/>
        </w:rPr>
        <w:t xml:space="preserve">сельском муниципального </w:t>
      </w:r>
      <w:r>
        <w:rPr>
          <w:b/>
        </w:rPr>
        <w:t>образования Республики Калмыкия</w:t>
      </w:r>
    </w:p>
    <w:p w:rsidR="00001111" w:rsidRDefault="00001111" w:rsidP="00001111">
      <w:pPr>
        <w:pStyle w:val="a7"/>
        <w:spacing w:before="0" w:beforeAutospacing="0" w:after="0" w:afterAutospacing="0"/>
        <w:jc w:val="center"/>
        <w:rPr>
          <w:b/>
        </w:rPr>
      </w:pPr>
    </w:p>
    <w:p w:rsidR="00001111" w:rsidRDefault="00001111" w:rsidP="00001111">
      <w:pPr>
        <w:pStyle w:val="a7"/>
        <w:spacing w:before="0" w:beforeAutospacing="0" w:after="0" w:afterAutospacing="0"/>
        <w:jc w:val="center"/>
        <w:rPr>
          <w:b/>
        </w:rPr>
      </w:pPr>
    </w:p>
    <w:p w:rsidR="00001111" w:rsidRDefault="00001111" w:rsidP="00C64B55">
      <w:pPr>
        <w:pStyle w:val="a7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C511BD">
        <w:rPr>
          <w:b/>
        </w:rPr>
        <w:t>Общие положения</w:t>
      </w:r>
    </w:p>
    <w:p w:rsidR="00C64B55" w:rsidRPr="00C511BD" w:rsidRDefault="00C64B55" w:rsidP="00C64B55">
      <w:pPr>
        <w:pStyle w:val="a7"/>
        <w:spacing w:before="0" w:beforeAutospacing="0" w:after="0" w:afterAutospacing="0"/>
        <w:ind w:left="1080"/>
        <w:rPr>
          <w:b/>
        </w:rPr>
      </w:pP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 xml:space="preserve">1. Реестр расходных обязательств Ульдючинского сельского муниципального образования Республики Калмыкия (далее – </w:t>
      </w:r>
      <w:r w:rsidR="00AE084D">
        <w:t>сельское поселение</w:t>
      </w:r>
      <w:r>
        <w:t xml:space="preserve">) включает в себя реестр расходных обязательств, подлежащих исполнению за счет бюджетных средств местного  бюджета (далее - реестр расходных обязательств местного бюджета). 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 xml:space="preserve">2. Реестр расходных обязательств </w:t>
      </w:r>
      <w:r w:rsidR="00AE084D">
        <w:t xml:space="preserve">муниципальное образование </w:t>
      </w:r>
      <w:r>
        <w:t xml:space="preserve">формируется по главным распорядителям средств местного  бюджета в виде свода (перечня) законов, иных нормативных правовых актов и заключенных местными органами государственной власти договоров и соглашений, обусловливающих расходные обязательства </w:t>
      </w:r>
      <w:r w:rsidR="00AE084D">
        <w:t>сельского поселения</w:t>
      </w:r>
      <w:r>
        <w:t>, содержащего соответствующие положения (статьи, части, пункты, подпункты, абзацы) законов и иных нормативных правовых актов, соответствующие положения договоров (соглашений), с оценкой объемов бюджетных ассигнований местного бюджета, необходимых для исполнения расходных обязательств сельского поселения, подлежащих в соответствии с законодательством Российской Федерации исполнению за счет бюджетных средств местного бюджета.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3. Реестр расходных обязательств сельского поселения предназначен для учета расходных обязательств сельского поселения независимо от срока их окончания и определения объемов бюджетных средств местного бюджета, необходимых для их исполнения.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4. Данные реестра расходных обязательств сельского поселения используются при: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а) составлении проекта местного бюджета  на очередной финансовый год и плановый период;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б) внесении изменений в решение Со</w:t>
      </w:r>
      <w:r w:rsidR="00AE084D">
        <w:t>брания</w:t>
      </w:r>
      <w:r>
        <w:t xml:space="preserve"> депутатов  </w:t>
      </w:r>
      <w:r w:rsidR="00AE084D">
        <w:t>муниципального образования</w:t>
      </w:r>
      <w:r>
        <w:t xml:space="preserve"> о местном  бюджете на текущий финансовый год и плановый период;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в) ведении сводной бюджетной росписи и лимитов бюджетных обязательств местного  бюджета.</w:t>
      </w:r>
    </w:p>
    <w:p w:rsidR="00001111" w:rsidRDefault="00001111" w:rsidP="00001111">
      <w:pPr>
        <w:pStyle w:val="a7"/>
        <w:spacing w:before="0" w:beforeAutospacing="0" w:after="0" w:afterAutospacing="0"/>
        <w:jc w:val="center"/>
        <w:rPr>
          <w:b/>
        </w:rPr>
      </w:pPr>
    </w:p>
    <w:p w:rsidR="00001111" w:rsidRPr="00C511BD" w:rsidRDefault="00001111" w:rsidP="00001111">
      <w:pPr>
        <w:pStyle w:val="a7"/>
        <w:spacing w:before="0" w:beforeAutospacing="0" w:after="0" w:afterAutospacing="0"/>
        <w:jc w:val="center"/>
        <w:rPr>
          <w:b/>
        </w:rPr>
      </w:pPr>
      <w:r w:rsidRPr="00C511BD">
        <w:rPr>
          <w:b/>
        </w:rPr>
        <w:t>II. Порядок формирования реестра расходных обязательств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5. Реестр расходных обязательств местного бюджета формируется финансовым сектором администрации сельского поселения, на основании реестров расходных обязательств главных распорядителей средств местного  бюджета.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6. Реестр расходных обязательств местного  бюджета формируется по форме, разрабатываемой и утверждаемой Министерством финансов Российской Федерации, и включает в себя: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а) сведения о полномочиях сельского поселения, реализуемым органами государственной власти за счет бюджетных средств местного  бюджета;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б) сведения о законодательных и иных нормативных правовых актах, договорах (соглашениях), устанавливающих расходные обязательства сельского поселения, подлежащие исполнению за счет бюджетных средств местного  бюджета;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в) сведения об объемах бюджетных  средств местного бюджета, распределенных по разделам, подразделам, целевым статьям и видам расходов бюджетов, на исполнение расходных обязательств сельского поселения главными распорядителями средств местного бюджета в текущем финансовом году, очередном финансовом году и плановом периоде.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lastRenderedPageBreak/>
        <w:t xml:space="preserve">7. Состав информации, отражаемой в реестрах расходных обязательств главных распорядителей средств местного  бюджета, определяется Министерством финансов Российской Федерации. 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 xml:space="preserve">8. Главные распорядители средств местного бюджета представляют реестры расходных обязательств в финансовое управление  </w:t>
      </w:r>
      <w:r w:rsidR="00F92405">
        <w:t>Приютненского</w:t>
      </w:r>
      <w:r>
        <w:t xml:space="preserve"> </w:t>
      </w:r>
      <w:r w:rsidR="00F92405">
        <w:t xml:space="preserve">районного </w:t>
      </w:r>
      <w:r>
        <w:t xml:space="preserve">муниципального </w:t>
      </w:r>
      <w:r w:rsidR="00F92405">
        <w:t>образования</w:t>
      </w:r>
      <w:r>
        <w:t xml:space="preserve"> </w:t>
      </w:r>
      <w:r w:rsidR="00F92405">
        <w:t>РК</w:t>
      </w:r>
      <w:r>
        <w:t xml:space="preserve"> в сроки, установленные графиком подготовки и рассмотрения проектов законов, документов и материалов, разрабатываемых при составлении проекта местного бюджета  на очередной финансовый год и плановый период.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</w:p>
    <w:p w:rsidR="00001111" w:rsidRPr="00C511BD" w:rsidRDefault="00001111" w:rsidP="00001111">
      <w:pPr>
        <w:pStyle w:val="a7"/>
        <w:spacing w:before="0" w:beforeAutospacing="0" w:after="0" w:afterAutospacing="0"/>
        <w:jc w:val="center"/>
        <w:rPr>
          <w:b/>
        </w:rPr>
      </w:pPr>
      <w:r w:rsidRPr="00C511BD">
        <w:rPr>
          <w:b/>
        </w:rPr>
        <w:t>III. Порядок ведения реестра расходных обязательств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9. Ведение реестра расходных обязательств местного  бюджета  осуществляется финансовым сектором администрации сельского поселения посредством внесения в него изменений.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Внесение изменений в реестр расходных обязательств местного бюджета осуществляется на основании изменений, вносимых в реестры расходных обязательств главных распорядителей средств местного бюджета.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10. Внесение изменений в реестр расходных обязательств местного бюджета  осуществляется в связи: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а) с внесением изменений в местный бюджет  на текущий финансовый год и плановый период;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б) с внесением изменений в сводную бюджетную роспись местного бюджета  и в утвержденные лимиты бюджетных обязательств в ходе исполнения местного бюджета  на текущий финансовый год и плановый период;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>в) с принятием новых и (или) признанием утратившими силу нормативно- правовых  актов сельского поселения, договоров (соглашений), устанавливающих расходные обязательства.</w:t>
      </w:r>
    </w:p>
    <w:p w:rsidR="00001111" w:rsidRDefault="00001111" w:rsidP="00001111">
      <w:pPr>
        <w:pStyle w:val="a7"/>
        <w:spacing w:before="0" w:beforeAutospacing="0" w:after="0" w:afterAutospacing="0"/>
        <w:jc w:val="both"/>
      </w:pPr>
    </w:p>
    <w:p w:rsidR="00001111" w:rsidRDefault="00001111" w:rsidP="00001111">
      <w:pPr>
        <w:pStyle w:val="a7"/>
        <w:spacing w:before="0" w:beforeAutospacing="0" w:after="0" w:afterAutospacing="0"/>
        <w:jc w:val="both"/>
      </w:pPr>
      <w:r>
        <w:t xml:space="preserve">11. Внесение изменений в реестр расходных обязательств местного  бюджета в части объемов бюджетных  средств по основаниям, предусмотренным </w:t>
      </w:r>
      <w:hyperlink r:id="rId8" w:anchor="p81" w:tooltip="Ссылка на текущий документ" w:history="1">
        <w:r>
          <w:rPr>
            <w:rStyle w:val="a4"/>
          </w:rPr>
          <w:t>подпунктами "а"</w:t>
        </w:r>
      </w:hyperlink>
      <w:r>
        <w:t xml:space="preserve"> и "б" пункта 10 настоящих Правил, осуществляется на основании изменений, вносимых в обоснования бюджетных средств, формируемые при внесении изменений в решение Со</w:t>
      </w:r>
      <w:r w:rsidR="00F92405">
        <w:t>брания</w:t>
      </w:r>
      <w:r>
        <w:t xml:space="preserve"> депутатов </w:t>
      </w:r>
      <w:r w:rsidR="00F92405">
        <w:t>Ульдючинского СМО РК</w:t>
      </w:r>
      <w:r>
        <w:t xml:space="preserve"> о бюджете  на текущий финансовый год и плановый период, а также в сводную бюджетную роспись и лимиты бюджетных обязательств местного  бюджета.</w:t>
      </w:r>
    </w:p>
    <w:p w:rsidR="00001111" w:rsidRDefault="0000111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001111" w:rsidRDefault="0000111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001111" w:rsidRDefault="0000111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001111" w:rsidRPr="00001111" w:rsidRDefault="0000111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001111" w:rsidRPr="00001111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</w:p>
    <w:p w:rsidR="00855BED" w:rsidRDefault="00F10ADD" w:rsidP="00F10ADD">
      <w:pPr>
        <w:shd w:val="clear" w:color="auto" w:fill="FFFFFF"/>
        <w:spacing w:before="187" w:line="322" w:lineRule="exact"/>
      </w:pPr>
      <w:r>
        <w:lastRenderedPageBreak/>
        <w:t xml:space="preserve"> </w:t>
      </w: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B4E"/>
    <w:multiLevelType w:val="hybridMultilevel"/>
    <w:tmpl w:val="79201C30"/>
    <w:lvl w:ilvl="0" w:tplc="CE74EC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A1FDE"/>
    <w:multiLevelType w:val="hybridMultilevel"/>
    <w:tmpl w:val="A7BE9B0C"/>
    <w:lvl w:ilvl="0" w:tplc="84EA9E4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BA25DC"/>
    <w:multiLevelType w:val="hybridMultilevel"/>
    <w:tmpl w:val="36F835F8"/>
    <w:lvl w:ilvl="0" w:tplc="3586C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111"/>
    <w:rsid w:val="00020B21"/>
    <w:rsid w:val="00026518"/>
    <w:rsid w:val="00105BD1"/>
    <w:rsid w:val="0017478B"/>
    <w:rsid w:val="00257DC0"/>
    <w:rsid w:val="002A2C77"/>
    <w:rsid w:val="002D507E"/>
    <w:rsid w:val="00351BE2"/>
    <w:rsid w:val="003D4ACA"/>
    <w:rsid w:val="004B7FBE"/>
    <w:rsid w:val="00566FB1"/>
    <w:rsid w:val="005D3300"/>
    <w:rsid w:val="00617DE1"/>
    <w:rsid w:val="00773455"/>
    <w:rsid w:val="0078554C"/>
    <w:rsid w:val="00855BED"/>
    <w:rsid w:val="00883ABE"/>
    <w:rsid w:val="008907F6"/>
    <w:rsid w:val="008C4333"/>
    <w:rsid w:val="009A72F5"/>
    <w:rsid w:val="009B6BF5"/>
    <w:rsid w:val="009E3EAF"/>
    <w:rsid w:val="00A841F8"/>
    <w:rsid w:val="00AE084D"/>
    <w:rsid w:val="00B95AAB"/>
    <w:rsid w:val="00BA1076"/>
    <w:rsid w:val="00C64B55"/>
    <w:rsid w:val="00C81637"/>
    <w:rsid w:val="00CB30F6"/>
    <w:rsid w:val="00D34653"/>
    <w:rsid w:val="00D90FFE"/>
    <w:rsid w:val="00ED425B"/>
    <w:rsid w:val="00F01C8F"/>
    <w:rsid w:val="00F10ADD"/>
    <w:rsid w:val="00F10BDD"/>
    <w:rsid w:val="00F17C40"/>
    <w:rsid w:val="00F9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qFormat/>
    <w:rsid w:val="0000111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907F6"/>
    <w:rPr>
      <w:color w:val="0000FF"/>
      <w:u w:val="single"/>
    </w:rPr>
  </w:style>
  <w:style w:type="paragraph" w:styleId="a5">
    <w:name w:val="Body Text Indent"/>
    <w:basedOn w:val="a"/>
    <w:link w:val="a6"/>
    <w:rsid w:val="008907F6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907F6"/>
    <w:rPr>
      <w:rFonts w:eastAsia="SimSun"/>
      <w:sz w:val="24"/>
      <w:szCs w:val="24"/>
    </w:rPr>
  </w:style>
  <w:style w:type="character" w:customStyle="1" w:styleId="20">
    <w:name w:val="Заголовок 2 Знак"/>
    <w:basedOn w:val="a0"/>
    <w:link w:val="2"/>
    <w:rsid w:val="00001111"/>
    <w:rPr>
      <w:b/>
      <w:bCs/>
      <w:sz w:val="36"/>
      <w:szCs w:val="36"/>
    </w:rPr>
  </w:style>
  <w:style w:type="paragraph" w:styleId="a7">
    <w:name w:val="Normal (Web)"/>
    <w:basedOn w:val="a"/>
    <w:rsid w:val="000011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401/" TargetMode="External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C74B-95B7-49F9-8A51-280B8951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СМО</cp:lastModifiedBy>
  <cp:revision>3</cp:revision>
  <cp:lastPrinted>2015-06-08T07:42:00Z</cp:lastPrinted>
  <dcterms:created xsi:type="dcterms:W3CDTF">2015-07-23T11:37:00Z</dcterms:created>
  <dcterms:modified xsi:type="dcterms:W3CDTF">2015-07-23T11:55:00Z</dcterms:modified>
</cp:coreProperties>
</file>