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A8" w:rsidRPr="00617EA8" w:rsidRDefault="00617EA8" w:rsidP="00514B75">
      <w:pPr>
        <w:pStyle w:val="20"/>
        <w:spacing w:before="100" w:beforeAutospacing="1" w:after="100" w:afterAutospacing="1" w:line="240" w:lineRule="auto"/>
        <w:ind w:left="5670"/>
        <w:jc w:val="right"/>
      </w:pPr>
      <w:bookmarkStart w:id="0" w:name="_GoBack"/>
      <w:bookmarkEnd w:id="0"/>
      <w:r w:rsidRPr="00617EA8">
        <w:t xml:space="preserve">Приложение №1  к решению                                                                       Собрания депутатов Ульдючинского                                                                             сельского муниципального образования                                               </w:t>
      </w:r>
      <w:r w:rsidR="00514B75">
        <w:t xml:space="preserve">РК </w:t>
      </w:r>
      <w:r w:rsidRPr="00617EA8">
        <w:t>от «24»ноября  2015</w:t>
      </w:r>
      <w:r w:rsidR="00514B75">
        <w:t xml:space="preserve"> </w:t>
      </w:r>
      <w:r w:rsidRPr="00617EA8">
        <w:t>г. № 20</w:t>
      </w:r>
    </w:p>
    <w:p w:rsidR="00617EA8" w:rsidRDefault="00617EA8" w:rsidP="00617EA8">
      <w:pPr>
        <w:pStyle w:val="20"/>
        <w:spacing w:line="240" w:lineRule="auto"/>
        <w:ind w:firstLine="540"/>
        <w:jc w:val="right"/>
        <w:rPr>
          <w:b/>
          <w:bCs/>
          <w:sz w:val="24"/>
          <w:szCs w:val="24"/>
        </w:rPr>
      </w:pPr>
    </w:p>
    <w:p w:rsidR="00617EA8" w:rsidRPr="00735C64" w:rsidRDefault="00617EA8" w:rsidP="00617EA8">
      <w:pPr>
        <w:pStyle w:val="20"/>
        <w:spacing w:line="240" w:lineRule="auto"/>
        <w:ind w:firstLine="540"/>
        <w:jc w:val="center"/>
        <w:rPr>
          <w:b/>
          <w:sz w:val="24"/>
          <w:szCs w:val="24"/>
        </w:rPr>
      </w:pPr>
      <w:r w:rsidRPr="00735C64">
        <w:rPr>
          <w:b/>
          <w:bCs/>
          <w:sz w:val="24"/>
          <w:szCs w:val="24"/>
        </w:rPr>
        <w:t xml:space="preserve">Нормативы формирования расходов на оплату труда выборных должностных лиц местного самоуправления, муниципальных служащих </w:t>
      </w:r>
      <w:r w:rsidRPr="00735C64">
        <w:rPr>
          <w:b/>
          <w:bCs/>
          <w:sz w:val="24"/>
          <w:szCs w:val="24"/>
        </w:rPr>
        <w:br/>
        <w:t xml:space="preserve">Администрации </w:t>
      </w:r>
      <w:r w:rsidRPr="00735C64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Настоящие нормативы устанавливают предельные размеры расходов на оплату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Калмыкия.</w:t>
      </w:r>
    </w:p>
    <w:p w:rsidR="00617EA8" w:rsidRPr="00735C64" w:rsidRDefault="00617EA8" w:rsidP="00617EA8">
      <w:pPr>
        <w:pStyle w:val="20"/>
        <w:spacing w:line="240" w:lineRule="auto"/>
        <w:rPr>
          <w:sz w:val="24"/>
          <w:szCs w:val="24"/>
        </w:rPr>
      </w:pPr>
      <w:r w:rsidRPr="00735C64">
        <w:rPr>
          <w:sz w:val="24"/>
          <w:szCs w:val="24"/>
        </w:rPr>
        <w:t>1.Оплата труда выборных должностных лиц местного самоуправления, муниципальных служащих Администрации 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1.1.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>Муниципальным служащим устанавливаются предельные нормативы размеров должностных окладов в зависимости от занимаемой должности муниципальной службы (далее – должностные оклады) и предельные нормативы размеров ежемесячных денежных поощрений в размерах, не превышающих установленных в приложении 2 к настоящему решению.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Предельные нормативы размеров окладов за классный чин муниципальных служащих Администрации Ульдючинского сельского муниципального образования Республики Калмыкия не превышают установленных в приложении 3 к настоящему решению.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оклада, оклада за классный чин муниципального служащего в соответствии с замещаемой им должностью муниципальной службы (оклад денежного содержания), а также из ежемесячных и иных дополнительных выплат, определяемых законом Республики Калмыкия.  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1.2.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 xml:space="preserve">Денежное вознаграждение выборных должностных лиц местного самоуправления, определенное с учетом должностного оклада, надбавок и других выплат, устанавливается в размерах, не превышающих установленные в приложении 4 к настоящему решению. Выборным должностным лицам местного самоуправления выплачивается ежемесячное денежное поощрение в размере месячного денежного вознаграждения, и материальная помощь в размере месячного денежного вознаграждения в год. Иные условия оплаты труда, не предусмотренные настоящими нормативами, для этих лиц не применяются.  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1.3.</w:t>
      </w:r>
      <w:r w:rsidR="00E75772">
        <w:rPr>
          <w:sz w:val="24"/>
          <w:szCs w:val="24"/>
        </w:rPr>
        <w:t xml:space="preserve"> </w:t>
      </w:r>
      <w:r w:rsidRPr="00735C64">
        <w:rPr>
          <w:sz w:val="24"/>
          <w:szCs w:val="24"/>
        </w:rPr>
        <w:t>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607"/>
      </w:tblGrid>
      <w:tr w:rsidR="00617EA8" w:rsidRPr="00735C64" w:rsidTr="00605AC3">
        <w:trPr>
          <w:trHeight w:val="539"/>
        </w:trPr>
        <w:tc>
          <w:tcPr>
            <w:tcW w:w="4860" w:type="dxa"/>
          </w:tcPr>
          <w:p w:rsidR="00617EA8" w:rsidRPr="00735C64" w:rsidRDefault="00617EA8" w:rsidP="00617EA8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607" w:type="dxa"/>
          </w:tcPr>
          <w:p w:rsidR="00617EA8" w:rsidRPr="00735C64" w:rsidRDefault="00617EA8" w:rsidP="00617EA8">
            <w:pPr>
              <w:pStyle w:val="20"/>
              <w:spacing w:line="240" w:lineRule="auto"/>
              <w:ind w:left="-108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 xml:space="preserve">Предельный размер надбавки     </w:t>
            </w:r>
            <w:r w:rsidR="00E75772">
              <w:rPr>
                <w:sz w:val="24"/>
                <w:szCs w:val="24"/>
              </w:rPr>
              <w:t xml:space="preserve">                        </w:t>
            </w:r>
            <w:r w:rsidRPr="00735C64">
              <w:rPr>
                <w:sz w:val="24"/>
                <w:szCs w:val="24"/>
              </w:rPr>
              <w:t xml:space="preserve">       (в процентах)</w:t>
            </w:r>
          </w:p>
        </w:tc>
      </w:tr>
      <w:tr w:rsidR="00617EA8" w:rsidRPr="00735C64" w:rsidTr="00605AC3">
        <w:trPr>
          <w:trHeight w:val="349"/>
        </w:trPr>
        <w:tc>
          <w:tcPr>
            <w:tcW w:w="4860" w:type="dxa"/>
          </w:tcPr>
          <w:p w:rsidR="00617EA8" w:rsidRPr="00735C64" w:rsidRDefault="00617EA8" w:rsidP="00E75772">
            <w:pPr>
              <w:pStyle w:val="2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от 1 до 5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735C64">
              <w:rPr>
                <w:sz w:val="24"/>
                <w:szCs w:val="24"/>
              </w:rPr>
              <w:t>от 5 до 10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735C64">
              <w:rPr>
                <w:sz w:val="24"/>
                <w:szCs w:val="24"/>
              </w:rPr>
              <w:t xml:space="preserve"> от 10 до 15 лет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</w:t>
            </w:r>
            <w:r w:rsidRPr="00735C64">
              <w:rPr>
                <w:sz w:val="24"/>
                <w:szCs w:val="24"/>
              </w:rPr>
              <w:t>свыше 15 лет</w:t>
            </w:r>
          </w:p>
        </w:tc>
        <w:tc>
          <w:tcPr>
            <w:tcW w:w="4607" w:type="dxa"/>
          </w:tcPr>
          <w:p w:rsidR="00617EA8" w:rsidRPr="00735C64" w:rsidRDefault="00617EA8" w:rsidP="00E75772">
            <w:pPr>
              <w:pStyle w:val="2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35C64">
              <w:rPr>
                <w:sz w:val="24"/>
                <w:szCs w:val="24"/>
              </w:rPr>
              <w:t>10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15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20</w:t>
            </w:r>
            <w:r w:rsidR="00E75772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735C64">
              <w:rPr>
                <w:sz w:val="24"/>
                <w:szCs w:val="24"/>
              </w:rPr>
              <w:t>30</w:t>
            </w:r>
          </w:p>
        </w:tc>
      </w:tr>
    </w:tbl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1.4. Ежемесячная надбавка к должностному окладу муниципального служащего за особые условия муниципальной службы устанавливается в размерах, не превышающих: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для старших должностей муниципальной службы – 60 процентов должностного оклада»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1.5</w:t>
      </w:r>
      <w:r w:rsidR="00E75772">
        <w:rPr>
          <w:sz w:val="24"/>
          <w:szCs w:val="24"/>
        </w:rPr>
        <w:t xml:space="preserve">. </w:t>
      </w:r>
      <w:r w:rsidRPr="00735C64">
        <w:rPr>
          <w:sz w:val="24"/>
          <w:szCs w:val="24"/>
        </w:rPr>
        <w:t>Муниципальному служащему выплачивается единовременная выплата при предоставлении ежегодного оплачиваемого отпуска в размере, не превышающем одного оклада денежного содержания, материальная помощь в размере, не превышающих двух окладов денежного содержания и премия – в размере, не превышающем 25 процентов должностного оклада.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lastRenderedPageBreak/>
        <w:t>1.6</w:t>
      </w:r>
      <w:r w:rsidR="00E75772">
        <w:rPr>
          <w:sz w:val="24"/>
          <w:szCs w:val="24"/>
        </w:rPr>
        <w:t xml:space="preserve">. </w:t>
      </w:r>
      <w:r w:rsidRPr="00735C64">
        <w:rPr>
          <w:sz w:val="24"/>
          <w:szCs w:val="24"/>
        </w:rPr>
        <w:t xml:space="preserve"> Индексация или повышение муниципальным служащим размеров должностных окладов, окладов за классный чин муниципального служащего в соответствии с занимаемой им должностью муниципальной службы производится в размерах и в сроки, предусмотренные для государственных гражданских служащих Республики Калмыкия.</w:t>
      </w:r>
    </w:p>
    <w:p w:rsidR="00617EA8" w:rsidRPr="00735C64" w:rsidRDefault="00617EA8" w:rsidP="00617EA8">
      <w:pPr>
        <w:pStyle w:val="20"/>
        <w:spacing w:line="240" w:lineRule="auto"/>
        <w:rPr>
          <w:sz w:val="24"/>
          <w:szCs w:val="24"/>
        </w:rPr>
      </w:pPr>
      <w:r w:rsidRPr="00735C64">
        <w:rPr>
          <w:sz w:val="24"/>
          <w:szCs w:val="24"/>
        </w:rPr>
        <w:t>2. Формирование фонда оплаты труда муниципальных служащих Администрации Ульдючинского сельского муниципального образования Республики Калмыкия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2.1. При формировании фонда оплаты труда муниципальных служащих Администрации Ульдючинского СМО РК сверх сумм средств, направляемых для выплаты должностных окладов, предусматриваются средства для выплаты (в расчете на год):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а) ежемесячные надбавки к должностному окладу за выслугу лет на муниципальной службе – в размере, не превышающем трех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б) ежемесячные надбавки к должностному окладу за особые условия муниципальной службы – в размере, не превышающем двенадцати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в) оклада за классный чин – в размере, не превышающем четырех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г) премии за выполнение особо важных и сложных заданий – в размере, не превышающем двух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д) ежемесячного денежного поощрения – в размере, не превышающем двенадцати должностных окладов;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е) единовременной выплаты к отпуску не превышающей одного оклада денежного содержания в год;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ж) материальной помощи к отпуску – не превышающей двух окладов денежного содержания в год;</w:t>
      </w:r>
    </w:p>
    <w:p w:rsidR="00617EA8" w:rsidRPr="00735C64" w:rsidRDefault="00617EA8" w:rsidP="00617EA8">
      <w:pPr>
        <w:pStyle w:val="20"/>
        <w:spacing w:line="240" w:lineRule="auto"/>
        <w:ind w:firstLine="540"/>
        <w:jc w:val="both"/>
        <w:rPr>
          <w:sz w:val="24"/>
          <w:szCs w:val="24"/>
        </w:rPr>
      </w:pPr>
      <w:r w:rsidRPr="00735C64">
        <w:rPr>
          <w:sz w:val="24"/>
          <w:szCs w:val="24"/>
        </w:rPr>
        <w:t>з) премии по результатам работы -  в размере, не превышающем двух должностных окладов.</w:t>
      </w:r>
    </w:p>
    <w:p w:rsidR="00291E6B" w:rsidRDefault="00617EA8" w:rsidP="00617EA8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35C64">
        <w:rPr>
          <w:sz w:val="24"/>
          <w:szCs w:val="24"/>
        </w:rPr>
        <w:t>онд оплаты труда муниципальных служащих формируется за счет средств, предусмотренных настоящим пунктом, а также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4"/>
          <w:szCs w:val="24"/>
        </w:rPr>
      </w:pPr>
    </w:p>
    <w:p w:rsidR="00617EA8" w:rsidRDefault="00617EA8" w:rsidP="00617EA8">
      <w:pPr>
        <w:jc w:val="both"/>
        <w:rPr>
          <w:sz w:val="25"/>
          <w:szCs w:val="25"/>
        </w:rPr>
        <w:sectPr w:rsidR="00617EA8" w:rsidSect="00514B75">
          <w:headerReference w:type="even" r:id="rId8"/>
          <w:footerReference w:type="default" r:id="rId9"/>
          <w:pgSz w:w="11909" w:h="16834"/>
          <w:pgMar w:top="426" w:right="710" w:bottom="284" w:left="1549" w:header="720" w:footer="720" w:gutter="0"/>
          <w:pgNumType w:fmt="numberInDash"/>
          <w:cols w:space="60"/>
          <w:noEndnote/>
          <w:titlePg/>
        </w:sectPr>
      </w:pPr>
    </w:p>
    <w:p w:rsidR="00617EA8" w:rsidRPr="00617EA8" w:rsidRDefault="00617EA8" w:rsidP="00617EA8">
      <w:pPr>
        <w:pStyle w:val="20"/>
        <w:spacing w:before="100" w:beforeAutospacing="1" w:after="100" w:afterAutospacing="1" w:line="240" w:lineRule="auto"/>
        <w:ind w:left="4536"/>
        <w:jc w:val="right"/>
      </w:pPr>
      <w:r>
        <w:t xml:space="preserve">                                             </w:t>
      </w:r>
      <w:r w:rsidRPr="00617EA8">
        <w:t>Приложение №</w:t>
      </w:r>
      <w:r w:rsidR="00E75772">
        <w:t xml:space="preserve"> </w:t>
      </w:r>
      <w:r w:rsidRPr="00617EA8">
        <w:t>1  к решению                                                                       Собрания депутатов Ульдючинского                                                                             сельского муниципального образования                                               Республики Калмыкия                                                        от «24»ноября  2015г. № 20</w:t>
      </w:r>
    </w:p>
    <w:p w:rsidR="00617EA8" w:rsidRPr="00617EA8" w:rsidRDefault="00617EA8" w:rsidP="00617EA8">
      <w:pPr>
        <w:pStyle w:val="20"/>
        <w:spacing w:line="240" w:lineRule="auto"/>
        <w:ind w:firstLine="540"/>
        <w:rPr>
          <w:b/>
          <w:sz w:val="24"/>
          <w:szCs w:val="24"/>
        </w:rPr>
      </w:pPr>
      <w:r w:rsidRPr="00617EA8">
        <w:rPr>
          <w:b/>
          <w:bCs/>
          <w:sz w:val="24"/>
          <w:szCs w:val="24"/>
        </w:rPr>
        <w:t xml:space="preserve">Предельные нормативы размеров должностных окладов и ежемесячного денежного поощрения муниципальных служащих Администрации Ульдючинского </w:t>
      </w:r>
      <w:r w:rsidRPr="00617EA8">
        <w:rPr>
          <w:b/>
          <w:sz w:val="24"/>
          <w:szCs w:val="24"/>
        </w:rPr>
        <w:t>сельского муниципального образования Республики Калмыкия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2520"/>
        <w:gridCol w:w="2803"/>
      </w:tblGrid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2520" w:type="dxa"/>
          </w:tcPr>
          <w:p w:rsidR="00617EA8" w:rsidRPr="00617EA8" w:rsidRDefault="00617EA8" w:rsidP="00617EA8">
            <w:pPr>
              <w:pStyle w:val="20"/>
              <w:spacing w:line="240" w:lineRule="auto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2803" w:type="dxa"/>
          </w:tcPr>
          <w:p w:rsidR="00617EA8" w:rsidRPr="00617EA8" w:rsidRDefault="00617EA8" w:rsidP="00617EA8">
            <w:pPr>
              <w:pStyle w:val="20"/>
              <w:spacing w:line="240" w:lineRule="auto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Предельные нормативы размеров ежемесячного денежного поощрения (должностных окладов)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Должности категории «специалисты»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b/>
                <w:sz w:val="24"/>
              </w:rPr>
              <w:t>Ведущая группа должностей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Старшая группа должностей</w:t>
            </w:r>
          </w:p>
        </w:tc>
      </w:tr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Ведущий специалист</w:t>
            </w:r>
          </w:p>
        </w:tc>
        <w:tc>
          <w:tcPr>
            <w:tcW w:w="2520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3431,0</w:t>
            </w:r>
          </w:p>
        </w:tc>
        <w:tc>
          <w:tcPr>
            <w:tcW w:w="2803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0,5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Должности категории «обеспечивающие специалисты»</w:t>
            </w:r>
          </w:p>
        </w:tc>
      </w:tr>
      <w:tr w:rsidR="00617EA8" w:rsidRPr="00617EA8" w:rsidTr="00605AC3">
        <w:tc>
          <w:tcPr>
            <w:tcW w:w="9570" w:type="dxa"/>
            <w:gridSpan w:val="3"/>
          </w:tcPr>
          <w:p w:rsidR="00617EA8" w:rsidRPr="00617EA8" w:rsidRDefault="00617EA8" w:rsidP="00605AC3">
            <w:pPr>
              <w:pStyle w:val="20"/>
              <w:rPr>
                <w:b/>
                <w:sz w:val="24"/>
              </w:rPr>
            </w:pPr>
            <w:r w:rsidRPr="00617EA8">
              <w:rPr>
                <w:b/>
                <w:sz w:val="24"/>
              </w:rPr>
              <w:t>Старшая группа должностей</w:t>
            </w:r>
          </w:p>
        </w:tc>
      </w:tr>
      <w:tr w:rsidR="00617EA8" w:rsidRPr="00617EA8" w:rsidTr="00605AC3">
        <w:tc>
          <w:tcPr>
            <w:tcW w:w="4247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Специалист 1 категории</w:t>
            </w:r>
          </w:p>
        </w:tc>
        <w:tc>
          <w:tcPr>
            <w:tcW w:w="2520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2777</w:t>
            </w:r>
          </w:p>
        </w:tc>
        <w:tc>
          <w:tcPr>
            <w:tcW w:w="2803" w:type="dxa"/>
          </w:tcPr>
          <w:p w:rsidR="00617EA8" w:rsidRPr="00617EA8" w:rsidRDefault="00617EA8" w:rsidP="00605AC3">
            <w:pPr>
              <w:pStyle w:val="20"/>
              <w:rPr>
                <w:sz w:val="24"/>
              </w:rPr>
            </w:pPr>
            <w:r w:rsidRPr="00617EA8">
              <w:rPr>
                <w:sz w:val="24"/>
              </w:rPr>
              <w:t>0,5</w:t>
            </w:r>
          </w:p>
        </w:tc>
      </w:tr>
    </w:tbl>
    <w:p w:rsidR="00617EA8" w:rsidRPr="00617EA8" w:rsidRDefault="00617EA8" w:rsidP="00617EA8">
      <w:pPr>
        <w:jc w:val="both"/>
        <w:rPr>
          <w:sz w:val="28"/>
          <w:szCs w:val="28"/>
          <w:lang w:val="en-US"/>
        </w:rPr>
      </w:pPr>
    </w:p>
    <w:p w:rsidR="00617EA8" w:rsidRPr="00617EA8" w:rsidRDefault="00617EA8" w:rsidP="00617EA8">
      <w:pPr>
        <w:pStyle w:val="20"/>
        <w:ind w:firstLine="540"/>
      </w:pPr>
      <w:r w:rsidRPr="00617EA8">
        <w:t xml:space="preserve">                                               </w:t>
      </w: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ind w:firstLine="540"/>
      </w:pPr>
    </w:p>
    <w:p w:rsidR="00617EA8" w:rsidRDefault="00617EA8" w:rsidP="00617EA8">
      <w:pPr>
        <w:pStyle w:val="20"/>
        <w:spacing w:line="240" w:lineRule="auto"/>
        <w:ind w:left="6237"/>
        <w:jc w:val="right"/>
      </w:pPr>
      <w:r w:rsidRPr="003051E1">
        <w:t>Приложение №</w:t>
      </w:r>
      <w:r>
        <w:t xml:space="preserve"> </w:t>
      </w:r>
      <w:r w:rsidRPr="003051E1">
        <w:t xml:space="preserve">4  к решению </w:t>
      </w:r>
      <w:r>
        <w:t xml:space="preserve">                                                                   </w:t>
      </w:r>
      <w:r w:rsidRPr="003051E1">
        <w:t xml:space="preserve">Собрания депутатов </w:t>
      </w:r>
      <w:r>
        <w:t>Ульдючинского с</w:t>
      </w:r>
      <w:r w:rsidRPr="003051E1">
        <w:t>ельского</w:t>
      </w:r>
      <w:r>
        <w:t xml:space="preserve">                                                                       </w:t>
      </w:r>
      <w:r w:rsidRPr="003051E1">
        <w:t xml:space="preserve">муниципального </w:t>
      </w:r>
      <w:r>
        <w:t xml:space="preserve">                                                                                         о</w:t>
      </w:r>
      <w:r w:rsidRPr="003051E1">
        <w:t>бразования Республики Калмыкия</w:t>
      </w:r>
      <w:r>
        <w:t xml:space="preserve">                                                                                    от «24»ноября 2015г. №20</w:t>
      </w:r>
    </w:p>
    <w:p w:rsidR="00617EA8" w:rsidRDefault="00617EA8" w:rsidP="00617EA8">
      <w:pPr>
        <w:jc w:val="center"/>
        <w:rPr>
          <w:sz w:val="28"/>
          <w:szCs w:val="28"/>
        </w:rPr>
      </w:pPr>
    </w:p>
    <w:p w:rsidR="00617EA8" w:rsidRPr="00617EA8" w:rsidRDefault="00617EA8" w:rsidP="00617EA8">
      <w:pPr>
        <w:jc w:val="center"/>
        <w:rPr>
          <w:b/>
          <w:sz w:val="24"/>
          <w:szCs w:val="24"/>
        </w:rPr>
      </w:pPr>
      <w:r w:rsidRPr="00617EA8">
        <w:rPr>
          <w:b/>
          <w:sz w:val="24"/>
          <w:szCs w:val="24"/>
        </w:rPr>
        <w:t xml:space="preserve">Предельные нормативы размеров денежного вознаграждения выборных должностных лиц местного самоуправления Администрации Ульдючинского сельского муниципального образования </w:t>
      </w:r>
    </w:p>
    <w:p w:rsidR="00617EA8" w:rsidRPr="00617EA8" w:rsidRDefault="00617EA8" w:rsidP="00617EA8">
      <w:pPr>
        <w:jc w:val="center"/>
        <w:rPr>
          <w:b/>
          <w:sz w:val="24"/>
          <w:szCs w:val="24"/>
        </w:rPr>
      </w:pPr>
      <w:r w:rsidRPr="00617EA8">
        <w:rPr>
          <w:b/>
          <w:sz w:val="24"/>
          <w:szCs w:val="24"/>
        </w:rPr>
        <w:t>Республики Калмыкия</w:t>
      </w:r>
    </w:p>
    <w:p w:rsidR="00617EA8" w:rsidRDefault="00617EA8" w:rsidP="00617EA8">
      <w:pPr>
        <w:jc w:val="center"/>
        <w:rPr>
          <w:b/>
          <w:sz w:val="28"/>
          <w:szCs w:val="28"/>
        </w:rPr>
      </w:pPr>
    </w:p>
    <w:tbl>
      <w:tblPr>
        <w:tblW w:w="97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907"/>
      </w:tblGrid>
      <w:tr w:rsidR="00617EA8" w:rsidRPr="00617EA8" w:rsidTr="00605AC3">
        <w:trPr>
          <w:trHeight w:val="554"/>
        </w:trPr>
        <w:tc>
          <w:tcPr>
            <w:tcW w:w="4814" w:type="dxa"/>
          </w:tcPr>
          <w:p w:rsidR="00617EA8" w:rsidRPr="00617EA8" w:rsidRDefault="00617EA8" w:rsidP="00605AC3">
            <w:pPr>
              <w:ind w:left="51"/>
              <w:jc w:val="center"/>
              <w:rPr>
                <w:b/>
                <w:sz w:val="24"/>
                <w:szCs w:val="24"/>
              </w:rPr>
            </w:pPr>
            <w:r w:rsidRPr="00617EA8">
              <w:rPr>
                <w:b/>
                <w:sz w:val="24"/>
                <w:szCs w:val="24"/>
              </w:rPr>
              <w:t>Наименование должности</w:t>
            </w:r>
          </w:p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  <w:r w:rsidRPr="00617EA8">
              <w:rPr>
                <w:b/>
                <w:sz w:val="24"/>
                <w:szCs w:val="24"/>
              </w:rPr>
              <w:t>Предельные нормативы размеров денежного вознаграждения (в рублях)</w:t>
            </w:r>
          </w:p>
          <w:p w:rsidR="00617EA8" w:rsidRPr="00617EA8" w:rsidRDefault="00617EA8" w:rsidP="00605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7EA8" w:rsidRPr="00617EA8" w:rsidTr="00605AC3">
        <w:trPr>
          <w:trHeight w:val="194"/>
        </w:trPr>
        <w:tc>
          <w:tcPr>
            <w:tcW w:w="4814" w:type="dxa"/>
          </w:tcPr>
          <w:p w:rsidR="00617EA8" w:rsidRPr="00617EA8" w:rsidRDefault="00617EA8" w:rsidP="00617EA8">
            <w:pPr>
              <w:jc w:val="center"/>
              <w:rPr>
                <w:sz w:val="24"/>
                <w:szCs w:val="24"/>
              </w:rPr>
            </w:pPr>
            <w:r w:rsidRPr="00617EA8">
              <w:rPr>
                <w:sz w:val="24"/>
                <w:szCs w:val="24"/>
              </w:rPr>
              <w:t>Глава Ульдючинского СМО РК</w:t>
            </w:r>
          </w:p>
        </w:tc>
        <w:tc>
          <w:tcPr>
            <w:tcW w:w="4907" w:type="dxa"/>
          </w:tcPr>
          <w:p w:rsidR="00617EA8" w:rsidRPr="00617EA8" w:rsidRDefault="00617EA8" w:rsidP="00617E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7EA8">
              <w:rPr>
                <w:sz w:val="24"/>
                <w:szCs w:val="24"/>
              </w:rPr>
              <w:t>8 773,0</w:t>
            </w:r>
          </w:p>
        </w:tc>
      </w:tr>
    </w:tbl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pStyle w:val="20"/>
        <w:spacing w:line="240" w:lineRule="auto"/>
        <w:ind w:firstLine="540"/>
        <w:jc w:val="right"/>
      </w:pPr>
      <w:r w:rsidRPr="00617EA8">
        <w:t xml:space="preserve">                                               Приложение №</w:t>
      </w:r>
      <w:r w:rsidR="00EC457F">
        <w:t xml:space="preserve"> </w:t>
      </w:r>
      <w:r w:rsidRPr="00617EA8">
        <w:t>3 к решению</w:t>
      </w:r>
      <w:r w:rsidR="00E75772">
        <w:t xml:space="preserve"> </w:t>
      </w:r>
      <w:r w:rsidRPr="00617EA8">
        <w:t xml:space="preserve">                                                                      Собрания депутатов Ульдючинского</w:t>
      </w:r>
      <w:r w:rsidR="00E75772">
        <w:t xml:space="preserve">                                                  </w:t>
      </w:r>
      <w:r w:rsidRPr="00617EA8">
        <w:t xml:space="preserve">                                                                             сельского муниципального образования</w:t>
      </w:r>
      <w:r w:rsidR="00E75772">
        <w:t xml:space="preserve">                                                                             </w:t>
      </w:r>
      <w:r w:rsidRPr="00617EA8">
        <w:t xml:space="preserve">                                               Республики Калмыкия</w:t>
      </w:r>
      <w:r w:rsidR="00E75772">
        <w:t xml:space="preserve">                                                                                                                      </w:t>
      </w:r>
      <w:r w:rsidRPr="00617EA8">
        <w:t xml:space="preserve">                                                      от «24» ноября 2015</w:t>
      </w:r>
      <w:r w:rsidR="00E75772">
        <w:t xml:space="preserve"> </w:t>
      </w:r>
      <w:r w:rsidRPr="00617EA8">
        <w:t>г. №</w:t>
      </w:r>
      <w:r w:rsidR="00EC457F">
        <w:t xml:space="preserve"> </w:t>
      </w:r>
      <w:r w:rsidRPr="00617EA8">
        <w:t>20</w:t>
      </w:r>
    </w:p>
    <w:p w:rsidR="00EC457F" w:rsidRPr="00617EA8" w:rsidRDefault="00EC457F" w:rsidP="00617EA8">
      <w:pPr>
        <w:pStyle w:val="20"/>
        <w:spacing w:line="240" w:lineRule="auto"/>
        <w:ind w:firstLine="540"/>
        <w:jc w:val="right"/>
      </w:pPr>
    </w:p>
    <w:p w:rsidR="00617EA8" w:rsidRPr="00EC457F" w:rsidRDefault="00617EA8" w:rsidP="00EC457F">
      <w:pPr>
        <w:pStyle w:val="2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EC457F">
        <w:rPr>
          <w:b/>
          <w:bCs/>
          <w:sz w:val="24"/>
          <w:szCs w:val="24"/>
        </w:rPr>
        <w:t>Предельные нормативы размеров окладов за классный чин муниципального служащего Администрации Ульдючинского сельского муниципального образования Республики Калмыкия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3163"/>
      </w:tblGrid>
      <w:tr w:rsidR="00617EA8" w:rsidRPr="003051E1" w:rsidTr="00EC457F">
        <w:tc>
          <w:tcPr>
            <w:tcW w:w="6407" w:type="dxa"/>
          </w:tcPr>
          <w:p w:rsidR="00617EA8" w:rsidRPr="003051E1" w:rsidRDefault="00617EA8" w:rsidP="00605AC3">
            <w:pPr>
              <w:pStyle w:val="20"/>
              <w:rPr>
                <w:b/>
                <w:bCs/>
                <w:sz w:val="24"/>
              </w:rPr>
            </w:pPr>
            <w:r w:rsidRPr="003051E1">
              <w:rPr>
                <w:b/>
                <w:bCs/>
                <w:sz w:val="24"/>
              </w:rPr>
              <w:t>Наименование классного чина</w:t>
            </w:r>
          </w:p>
        </w:tc>
        <w:tc>
          <w:tcPr>
            <w:tcW w:w="3163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/>
                <w:bCs/>
                <w:sz w:val="24"/>
              </w:rPr>
            </w:pPr>
            <w:r w:rsidRPr="003051E1">
              <w:rPr>
                <w:b/>
                <w:bCs/>
                <w:sz w:val="24"/>
              </w:rPr>
              <w:t>Предельные нормативы окладов за классный чин (рублей в месяц)</w:t>
            </w:r>
          </w:p>
        </w:tc>
      </w:tr>
      <w:tr w:rsidR="00617EA8" w:rsidRPr="003051E1" w:rsidTr="00EC457F">
        <w:tc>
          <w:tcPr>
            <w:tcW w:w="6407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Действительный муниципальный советник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Муниципальный советник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Советник муниципальной службы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Референт муниципальной службы 3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1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2 класса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 w:rsidRPr="003051E1">
              <w:rPr>
                <w:bCs/>
                <w:sz w:val="24"/>
              </w:rPr>
              <w:t>Секретарь муниципальной службы 3 класса</w:t>
            </w:r>
          </w:p>
        </w:tc>
        <w:tc>
          <w:tcPr>
            <w:tcW w:w="3163" w:type="dxa"/>
          </w:tcPr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2067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1809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1680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1615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1551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1513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1486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1421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1357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1279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1163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1099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904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710</w:t>
            </w:r>
          </w:p>
          <w:p w:rsidR="00617EA8" w:rsidRPr="003051E1" w:rsidRDefault="00617EA8" w:rsidP="00EC457F">
            <w:pPr>
              <w:pStyle w:val="20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582</w:t>
            </w:r>
          </w:p>
        </w:tc>
      </w:tr>
    </w:tbl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tabs>
          <w:tab w:val="left" w:pos="1092"/>
        </w:tabs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Default="00617EA8" w:rsidP="00617EA8">
      <w:pPr>
        <w:jc w:val="both"/>
        <w:rPr>
          <w:sz w:val="28"/>
          <w:szCs w:val="28"/>
        </w:rPr>
      </w:pPr>
    </w:p>
    <w:p w:rsidR="00617EA8" w:rsidRPr="003051E1" w:rsidRDefault="00617EA8" w:rsidP="00617EA8">
      <w:pPr>
        <w:jc w:val="center"/>
        <w:rPr>
          <w:b/>
          <w:sz w:val="28"/>
          <w:szCs w:val="28"/>
        </w:rPr>
      </w:pPr>
    </w:p>
    <w:p w:rsidR="00E60BCE" w:rsidRPr="00A40BA8" w:rsidRDefault="00E60BCE" w:rsidP="00ED1F85">
      <w:pPr>
        <w:jc w:val="right"/>
      </w:pPr>
    </w:p>
    <w:sectPr w:rsidR="00E60BCE" w:rsidRPr="00A40BA8" w:rsidSect="00617E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A" w:rsidRDefault="004F24AA">
      <w:r>
        <w:separator/>
      </w:r>
    </w:p>
  </w:endnote>
  <w:endnote w:type="continuationSeparator" w:id="0">
    <w:p w:rsidR="004F24AA" w:rsidRDefault="004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63" w:rsidRDefault="004F24A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75D">
      <w:rPr>
        <w:noProof/>
      </w:rPr>
      <w:t>6</w:t>
    </w:r>
    <w:r>
      <w:rPr>
        <w:noProof/>
      </w:rPr>
      <w:fldChar w:fldCharType="end"/>
    </w:r>
  </w:p>
  <w:p w:rsidR="003A6563" w:rsidRDefault="003A65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A" w:rsidRDefault="004F24AA">
      <w:r>
        <w:separator/>
      </w:r>
    </w:p>
  </w:footnote>
  <w:footnote w:type="continuationSeparator" w:id="0">
    <w:p w:rsidR="004F24AA" w:rsidRDefault="004F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63" w:rsidRDefault="00E2542C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5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563" w:rsidRDefault="003A65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8"/>
    <w:rsid w:val="000158F7"/>
    <w:rsid w:val="00023D36"/>
    <w:rsid w:val="0002575E"/>
    <w:rsid w:val="00032F5F"/>
    <w:rsid w:val="0003631C"/>
    <w:rsid w:val="00055E28"/>
    <w:rsid w:val="0007365C"/>
    <w:rsid w:val="00075D78"/>
    <w:rsid w:val="00086BE4"/>
    <w:rsid w:val="000B47B6"/>
    <w:rsid w:val="001329E3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20089F"/>
    <w:rsid w:val="0020185F"/>
    <w:rsid w:val="00230D78"/>
    <w:rsid w:val="00234CC5"/>
    <w:rsid w:val="002476BD"/>
    <w:rsid w:val="00250A1E"/>
    <w:rsid w:val="00256C38"/>
    <w:rsid w:val="00257384"/>
    <w:rsid w:val="00257A18"/>
    <w:rsid w:val="00264CCC"/>
    <w:rsid w:val="00280240"/>
    <w:rsid w:val="00280CC0"/>
    <w:rsid w:val="00291E6B"/>
    <w:rsid w:val="002A3644"/>
    <w:rsid w:val="002A474A"/>
    <w:rsid w:val="002B524D"/>
    <w:rsid w:val="002D2D1F"/>
    <w:rsid w:val="002D7861"/>
    <w:rsid w:val="002F2E62"/>
    <w:rsid w:val="0031726F"/>
    <w:rsid w:val="003211F6"/>
    <w:rsid w:val="00332331"/>
    <w:rsid w:val="00346094"/>
    <w:rsid w:val="00354E9B"/>
    <w:rsid w:val="003728C6"/>
    <w:rsid w:val="003A6563"/>
    <w:rsid w:val="003C1095"/>
    <w:rsid w:val="003C3C1C"/>
    <w:rsid w:val="003D329B"/>
    <w:rsid w:val="003E0A1A"/>
    <w:rsid w:val="004007A3"/>
    <w:rsid w:val="00421D05"/>
    <w:rsid w:val="0042275D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F0DCE"/>
    <w:rsid w:val="004F24AA"/>
    <w:rsid w:val="004F3FBE"/>
    <w:rsid w:val="004F5763"/>
    <w:rsid w:val="00507BCF"/>
    <w:rsid w:val="0051408B"/>
    <w:rsid w:val="00514B75"/>
    <w:rsid w:val="00515039"/>
    <w:rsid w:val="00530160"/>
    <w:rsid w:val="00540E9C"/>
    <w:rsid w:val="00540EA9"/>
    <w:rsid w:val="00552250"/>
    <w:rsid w:val="0057719D"/>
    <w:rsid w:val="005839B5"/>
    <w:rsid w:val="00593DA1"/>
    <w:rsid w:val="005963F9"/>
    <w:rsid w:val="005B4B1F"/>
    <w:rsid w:val="005B4DE1"/>
    <w:rsid w:val="005C5055"/>
    <w:rsid w:val="005C67CC"/>
    <w:rsid w:val="005F044A"/>
    <w:rsid w:val="005F6DC2"/>
    <w:rsid w:val="00600C79"/>
    <w:rsid w:val="00603FA5"/>
    <w:rsid w:val="00614289"/>
    <w:rsid w:val="00617EA8"/>
    <w:rsid w:val="006877DA"/>
    <w:rsid w:val="006901C1"/>
    <w:rsid w:val="006A4CC9"/>
    <w:rsid w:val="006B4149"/>
    <w:rsid w:val="006D0471"/>
    <w:rsid w:val="006D2D7C"/>
    <w:rsid w:val="006D7333"/>
    <w:rsid w:val="006E74E0"/>
    <w:rsid w:val="006F0CD2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D21"/>
    <w:rsid w:val="00826D35"/>
    <w:rsid w:val="00831C9F"/>
    <w:rsid w:val="00840EA9"/>
    <w:rsid w:val="0085091A"/>
    <w:rsid w:val="00866D9E"/>
    <w:rsid w:val="00882DA7"/>
    <w:rsid w:val="008A3473"/>
    <w:rsid w:val="008B333E"/>
    <w:rsid w:val="008C6908"/>
    <w:rsid w:val="008E4CB8"/>
    <w:rsid w:val="008F6640"/>
    <w:rsid w:val="008F7634"/>
    <w:rsid w:val="0092778E"/>
    <w:rsid w:val="0094653C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41DE"/>
    <w:rsid w:val="00A77412"/>
    <w:rsid w:val="00A9071F"/>
    <w:rsid w:val="00AA2438"/>
    <w:rsid w:val="00AA42DD"/>
    <w:rsid w:val="00AB4878"/>
    <w:rsid w:val="00AC169F"/>
    <w:rsid w:val="00AD277C"/>
    <w:rsid w:val="00AE581B"/>
    <w:rsid w:val="00AF2B20"/>
    <w:rsid w:val="00B13C5C"/>
    <w:rsid w:val="00B272FE"/>
    <w:rsid w:val="00B302FE"/>
    <w:rsid w:val="00B33AA0"/>
    <w:rsid w:val="00B34520"/>
    <w:rsid w:val="00B35A39"/>
    <w:rsid w:val="00B4180B"/>
    <w:rsid w:val="00B4365D"/>
    <w:rsid w:val="00B44721"/>
    <w:rsid w:val="00B53054"/>
    <w:rsid w:val="00B805F5"/>
    <w:rsid w:val="00B823A4"/>
    <w:rsid w:val="00BA0B18"/>
    <w:rsid w:val="00BA6773"/>
    <w:rsid w:val="00BB7212"/>
    <w:rsid w:val="00BC7DCE"/>
    <w:rsid w:val="00BD4CF0"/>
    <w:rsid w:val="00BE0C36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A58E1"/>
    <w:rsid w:val="00CA600E"/>
    <w:rsid w:val="00CB2F20"/>
    <w:rsid w:val="00CC0E21"/>
    <w:rsid w:val="00CE1153"/>
    <w:rsid w:val="00CF16E7"/>
    <w:rsid w:val="00D2173B"/>
    <w:rsid w:val="00D51F26"/>
    <w:rsid w:val="00D669FB"/>
    <w:rsid w:val="00D813A6"/>
    <w:rsid w:val="00DD54EA"/>
    <w:rsid w:val="00DE7630"/>
    <w:rsid w:val="00E03A8F"/>
    <w:rsid w:val="00E13166"/>
    <w:rsid w:val="00E16298"/>
    <w:rsid w:val="00E2542C"/>
    <w:rsid w:val="00E31705"/>
    <w:rsid w:val="00E6066C"/>
    <w:rsid w:val="00E60BCE"/>
    <w:rsid w:val="00E75772"/>
    <w:rsid w:val="00E92742"/>
    <w:rsid w:val="00E96A3B"/>
    <w:rsid w:val="00EA232C"/>
    <w:rsid w:val="00EA59BE"/>
    <w:rsid w:val="00EC457F"/>
    <w:rsid w:val="00EC4A0F"/>
    <w:rsid w:val="00ED1F85"/>
    <w:rsid w:val="00EE16A3"/>
    <w:rsid w:val="00EE6234"/>
    <w:rsid w:val="00EE7F32"/>
    <w:rsid w:val="00F100B2"/>
    <w:rsid w:val="00F50202"/>
    <w:rsid w:val="00F623B8"/>
    <w:rsid w:val="00F725C3"/>
    <w:rsid w:val="00F86BD6"/>
    <w:rsid w:val="00F92F2B"/>
    <w:rsid w:val="00FA3F31"/>
    <w:rsid w:val="00FA5292"/>
    <w:rsid w:val="00FC31E8"/>
    <w:rsid w:val="00FD2BE3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24.11.2015 г О нормативах формирования расходов на оплату труда </vt:lpstr>
    </vt:vector>
  </TitlesOfParts>
  <Company>Ульдючинские ястребы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24.11.2015 г О нормативах формирования расходов на оплату труда</dc:title>
  <dc:subject>О нормативах формирования расходов на оплату труда  выборных должностных лиц, мун. служащих адм. Ульдючинского сельского муниципального образования РК на 2016 год</dc:subject>
  <dc:creator>Эрднеева Н.Л.</dc:creator>
  <cp:lastModifiedBy>Наталья</cp:lastModifiedBy>
  <cp:revision>2</cp:revision>
  <cp:lastPrinted>2012-09-06T07:33:00Z</cp:lastPrinted>
  <dcterms:created xsi:type="dcterms:W3CDTF">2018-09-19T10:19:00Z</dcterms:created>
  <dcterms:modified xsi:type="dcterms:W3CDTF">2018-09-19T10:19:00Z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