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1" w:rsidRPr="00E525E1" w:rsidRDefault="00A76E41" w:rsidP="00A76E41">
      <w:pPr>
        <w:pStyle w:val="2"/>
        <w:keepNext/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val="ru-RU"/>
        </w:rPr>
        <w:t>П</w:t>
      </w:r>
      <w:proofErr w:type="spellStart"/>
      <w:r w:rsidRPr="00E525E1">
        <w:rPr>
          <w:sz w:val="20"/>
          <w:szCs w:val="20"/>
        </w:rPr>
        <w:t>риложение</w:t>
      </w:r>
      <w:proofErr w:type="spellEnd"/>
      <w:r w:rsidRPr="00E525E1">
        <w:rPr>
          <w:sz w:val="20"/>
          <w:szCs w:val="20"/>
        </w:rPr>
        <w:t xml:space="preserve"> №</w:t>
      </w:r>
      <w:r>
        <w:rPr>
          <w:sz w:val="20"/>
          <w:szCs w:val="20"/>
          <w:lang w:val="ru-RU"/>
        </w:rPr>
        <w:t xml:space="preserve"> </w:t>
      </w:r>
      <w:r w:rsidRPr="00E525E1">
        <w:rPr>
          <w:sz w:val="20"/>
          <w:szCs w:val="20"/>
        </w:rPr>
        <w:t>1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решению Собрания депутатов 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«Об утверждении отчета об исполнении муниципального бюджета 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 муниципального образования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Республики Калмыкия за 201</w:t>
      </w:r>
      <w:r>
        <w:rPr>
          <w:sz w:val="20"/>
          <w:szCs w:val="20"/>
        </w:rPr>
        <w:t>7 год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 апреля 2018 г № 12</w:t>
      </w:r>
    </w:p>
    <w:p w:rsidR="00A76E41" w:rsidRDefault="00A76E41" w:rsidP="00A76E41">
      <w:pPr>
        <w:keepNext/>
        <w:jc w:val="right"/>
        <w:rPr>
          <w:b/>
          <w:sz w:val="22"/>
          <w:szCs w:val="22"/>
        </w:rPr>
      </w:pPr>
    </w:p>
    <w:p w:rsidR="00A76E41" w:rsidRPr="003F0B65" w:rsidRDefault="00A76E41" w:rsidP="003F0B65">
      <w:pPr>
        <w:keepNext/>
        <w:jc w:val="center"/>
        <w:rPr>
          <w:b/>
        </w:rPr>
      </w:pPr>
      <w:r w:rsidRPr="003F0B65">
        <w:rPr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2017 год</w:t>
      </w:r>
    </w:p>
    <w:p w:rsidR="00A76E41" w:rsidRDefault="00A76E41" w:rsidP="00A76E41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  <w:gridCol w:w="3544"/>
        <w:gridCol w:w="1594"/>
      </w:tblGrid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Наименование доходов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 xml:space="preserve">Сумма 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rPr>
                <w:b/>
              </w:rPr>
            </w:pPr>
            <w:r w:rsidRPr="003F0B65">
              <w:rPr>
                <w:b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611999,75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Налоги на прибыль, доходы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000 1 01 00000 00 0000 000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70178,77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000 1 01 02000 01 0000 110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68869,87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000 1 01 02010 01 0000 110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68869,87</w:t>
            </w:r>
          </w:p>
          <w:p w:rsidR="00A76E41" w:rsidRPr="003F0B65" w:rsidRDefault="00A76E41" w:rsidP="002635AD">
            <w:pPr>
              <w:keepNext/>
              <w:jc w:val="center"/>
            </w:pPr>
          </w:p>
        </w:tc>
      </w:tr>
      <w:tr w:rsidR="00A76E41" w:rsidRPr="003F0B65" w:rsidTr="002635AD">
        <w:trPr>
          <w:trHeight w:val="472"/>
        </w:trPr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000 1 01 02030 01 0000 110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1308,90</w:t>
            </w:r>
          </w:p>
          <w:p w:rsidR="00A76E41" w:rsidRPr="003F0B65" w:rsidRDefault="00A76E41" w:rsidP="002635AD">
            <w:pPr>
              <w:keepNext/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Налоги на совокупный доход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000 1 05 00000 00 0000 000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000 1 05 03000 0</w:t>
            </w:r>
            <w:r w:rsidRPr="003F0B65">
              <w:rPr>
                <w:lang w:val="en-US"/>
              </w:rPr>
              <w:t>1</w:t>
            </w:r>
            <w:r w:rsidRPr="003F0B65">
              <w:t xml:space="preserve">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000 1 05 03010 01 0000 110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 xml:space="preserve">Единый сельскохозяйственный налог деятельности </w:t>
            </w:r>
            <w:r w:rsidRPr="003F0B65">
              <w:rPr>
                <w:bCs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000 1 05 03020 01 0000 110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Налоги на имущество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512957,46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Налог на имущество физических лиц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</w:t>
            </w:r>
            <w:r w:rsidRPr="003F0B65">
              <w:rPr>
                <w:lang w:val="en-US"/>
              </w:rPr>
              <w:t>1</w:t>
            </w:r>
            <w:r w:rsidRPr="003F0B65">
              <w:t>000 0</w:t>
            </w:r>
            <w:r w:rsidRPr="003F0B65">
              <w:rPr>
                <w:lang w:val="en-US"/>
              </w:rPr>
              <w:t>0</w:t>
            </w:r>
            <w:r w:rsidRPr="003F0B65">
              <w:t xml:space="preserve">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22142,62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000 1 06 01030 10 0000 110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22142,62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000 1 06 06000 00 0000 110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490814,84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000 1 06 06030 00 0000 110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27172,89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000 1 06 06033 10 0000 110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27172,89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lastRenderedPageBreak/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000 1 06 06040 00 0000 110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463441,95</w:t>
            </w:r>
          </w:p>
          <w:p w:rsidR="00A76E41" w:rsidRPr="003F0B65" w:rsidRDefault="00A76E41" w:rsidP="002635AD">
            <w:pPr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000 1 06 06043 10 0000 110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463441,95</w:t>
            </w:r>
          </w:p>
          <w:p w:rsidR="00A76E41" w:rsidRPr="003F0B65" w:rsidRDefault="00A76E41" w:rsidP="002635AD">
            <w:pPr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000 1 08 04020 01 0000 110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pStyle w:val="1"/>
              <w:rPr>
                <w:sz w:val="24"/>
                <w:szCs w:val="24"/>
              </w:rPr>
            </w:pPr>
            <w:r w:rsidRPr="003F0B6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000 2 00 00000 00 0000 000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000 2 02 15000 00 0000 151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t>442600,00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000 2 02 15001 10 0000 151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442600,00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000 2 02 15002 10 0000 151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563000,00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000 2 02 03000 00 0000 151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t>52800,00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000 2 02 35118 10 0000 151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52800,00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Итого доходов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1670399,75</w:t>
            </w:r>
          </w:p>
        </w:tc>
      </w:tr>
    </w:tbl>
    <w:p w:rsidR="00EF22E0" w:rsidRDefault="00EF22E0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Pr="003F0B65" w:rsidRDefault="003F0B65" w:rsidP="003F0B65">
      <w:pPr>
        <w:pStyle w:val="2"/>
        <w:keepNext/>
        <w:spacing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proofErr w:type="spellStart"/>
      <w:r w:rsidRPr="00E525E1">
        <w:rPr>
          <w:sz w:val="20"/>
          <w:szCs w:val="20"/>
        </w:rPr>
        <w:t>р</w:t>
      </w:r>
      <w:r>
        <w:rPr>
          <w:sz w:val="20"/>
          <w:szCs w:val="20"/>
          <w:lang w:val="ru-RU"/>
        </w:rPr>
        <w:t>иложение</w:t>
      </w:r>
      <w:proofErr w:type="spellEnd"/>
      <w:r w:rsidRPr="00E525E1">
        <w:rPr>
          <w:sz w:val="20"/>
          <w:szCs w:val="20"/>
        </w:rPr>
        <w:t xml:space="preserve"> №</w:t>
      </w:r>
      <w:r>
        <w:rPr>
          <w:sz w:val="20"/>
          <w:szCs w:val="20"/>
          <w:lang w:val="ru-RU"/>
        </w:rPr>
        <w:t xml:space="preserve"> 2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решению Собрания депутатов 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«Об утверждении отчета об исполнении муниципального бюджета 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 муниципального образования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Республики Калмыкия за 201</w:t>
      </w:r>
      <w:r>
        <w:rPr>
          <w:sz w:val="20"/>
          <w:szCs w:val="20"/>
        </w:rPr>
        <w:t>7 год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 апреля 2018 г № 12</w:t>
      </w:r>
    </w:p>
    <w:p w:rsidR="003F0B65" w:rsidRDefault="003F0B65" w:rsidP="003F0B65">
      <w:pPr>
        <w:jc w:val="center"/>
        <w:rPr>
          <w:b/>
          <w:sz w:val="22"/>
          <w:szCs w:val="22"/>
        </w:rPr>
      </w:pPr>
    </w:p>
    <w:p w:rsidR="003F0B65" w:rsidRPr="003F0B65" w:rsidRDefault="003F0B65" w:rsidP="003F0B65">
      <w:pPr>
        <w:jc w:val="center"/>
        <w:rPr>
          <w:b/>
        </w:rPr>
      </w:pPr>
      <w:r w:rsidRPr="003F0B65">
        <w:rPr>
          <w:b/>
        </w:rPr>
        <w:t>Доходы  муниципального бюджета по кодам классификации доходов бюджета за 2017 год</w:t>
      </w:r>
    </w:p>
    <w:p w:rsidR="003F0B65" w:rsidRDefault="003F0B65" w:rsidP="003F0B65">
      <w:pPr>
        <w:jc w:val="center"/>
        <w:rPr>
          <w:b/>
          <w:sz w:val="22"/>
          <w:szCs w:val="22"/>
        </w:rPr>
      </w:pPr>
    </w:p>
    <w:p w:rsidR="003F0B65" w:rsidRPr="00356C17" w:rsidRDefault="003F0B65" w:rsidP="003F0B65">
      <w:pPr>
        <w:jc w:val="right"/>
        <w:rPr>
          <w:sz w:val="22"/>
          <w:szCs w:val="22"/>
        </w:rPr>
      </w:pPr>
      <w:r w:rsidRPr="00356C17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8080"/>
        <w:gridCol w:w="1559"/>
      </w:tblGrid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Код администратора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Код бюджетной классификации РФ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Сумма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Федеральная налоговая служба (Межрайонная ИФНС России №1 по РК)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611999,75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lang w:val="en-US"/>
              </w:rPr>
            </w:pPr>
            <w:r w:rsidRPr="003F0B65">
              <w:rPr>
                <w:lang w:val="en-US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1 01 02010 01 0000 110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68869,87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1 01 02030 01 0000 110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1308,90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1 05 03010 01 0000 110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28863,52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1 05 03020 01 0000 110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 xml:space="preserve">Единый сельскохозяйственный налог деятельности </w:t>
            </w:r>
            <w:r w:rsidRPr="003F0B65">
              <w:rPr>
                <w:bCs/>
              </w:rPr>
              <w:t>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106 01030 10  0000 110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Налог на имущество физических лиц, взимаемый по ст</w:t>
            </w:r>
            <w:r>
              <w:t xml:space="preserve">авкам, </w:t>
            </w:r>
            <w:r w:rsidRPr="003F0B65">
              <w:t>применяемым к объектам налогообложения, расположенных в границах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22142,62</w:t>
            </w:r>
          </w:p>
          <w:p w:rsidR="003F0B65" w:rsidRPr="003F0B65" w:rsidRDefault="003F0B65" w:rsidP="002635AD">
            <w:pPr>
              <w:jc w:val="right"/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1 060 6033 10 0000 110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27172,89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1 060 6043 10 0000 110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463441,95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1 080 4020 01 0000 110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  <w:p w:rsidR="003F0B65" w:rsidRPr="003F0B65" w:rsidRDefault="003F0B65" w:rsidP="002635AD">
            <w:pPr>
              <w:jc w:val="right"/>
              <w:rPr>
                <w:b/>
              </w:rPr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2 02 15001 10 0000 151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442600,00</w:t>
            </w:r>
          </w:p>
          <w:p w:rsidR="003F0B65" w:rsidRPr="003F0B65" w:rsidRDefault="003F0B65" w:rsidP="002635AD">
            <w:pPr>
              <w:jc w:val="right"/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2 02 15002 10 0000 151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563000,00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  <w:rPr>
                <w:bCs/>
              </w:rPr>
            </w:pPr>
            <w:r w:rsidRPr="003F0B65">
              <w:rPr>
                <w:bCs/>
              </w:rPr>
              <w:t>2 02 35118 10 0000 151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3F0B65">
            <w:pPr>
              <w:jc w:val="both"/>
            </w:pPr>
            <w:r w:rsidRPr="003F0B6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52800,00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Итого доходов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1670399,75</w:t>
            </w:r>
          </w:p>
        </w:tc>
      </w:tr>
    </w:tbl>
    <w:p w:rsidR="003F0B65" w:rsidRPr="00DB6B12" w:rsidRDefault="003F0B65" w:rsidP="003F0B65">
      <w:pPr>
        <w:jc w:val="center"/>
        <w:rPr>
          <w:b/>
          <w:sz w:val="28"/>
          <w:szCs w:val="28"/>
        </w:rPr>
      </w:pPr>
    </w:p>
    <w:p w:rsidR="003F0B65" w:rsidRDefault="003F0B65" w:rsidP="003F0B65">
      <w:pPr>
        <w:jc w:val="right"/>
        <w:sectPr w:rsidR="003F0B65" w:rsidSect="00A76E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  <w:gridCol w:w="4963"/>
      </w:tblGrid>
      <w:tr w:rsidR="003F0B65" w:rsidRPr="008027C1" w:rsidTr="003F0B65">
        <w:trPr>
          <w:jc w:val="right"/>
        </w:trPr>
        <w:tc>
          <w:tcPr>
            <w:tcW w:w="4608" w:type="dxa"/>
            <w:shd w:val="clear" w:color="auto" w:fill="auto"/>
          </w:tcPr>
          <w:p w:rsidR="003F0B65" w:rsidRPr="002118DE" w:rsidRDefault="003F0B65" w:rsidP="003F0B65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3F0B65" w:rsidRPr="008027C1" w:rsidRDefault="003F0B65" w:rsidP="008027C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2118D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027C1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</w:t>
            </w:r>
            <w:r w:rsidRPr="002118DE">
              <w:rPr>
                <w:sz w:val="22"/>
                <w:szCs w:val="22"/>
              </w:rPr>
              <w:t>к решению Собрания депутатов</w:t>
            </w:r>
            <w:r w:rsidR="008027C1"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8027C1"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</w:r>
            <w:r>
              <w:rPr>
                <w:sz w:val="22"/>
                <w:szCs w:val="22"/>
              </w:rPr>
              <w:t xml:space="preserve"> </w:t>
            </w:r>
            <w:r w:rsidRPr="002118D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2118DE">
              <w:rPr>
                <w:sz w:val="22"/>
                <w:szCs w:val="22"/>
              </w:rPr>
              <w:t xml:space="preserve"> год»</w:t>
            </w:r>
            <w:r w:rsidR="008027C1">
              <w:rPr>
                <w:sz w:val="22"/>
                <w:szCs w:val="22"/>
                <w:lang w:val="ru-RU"/>
              </w:rPr>
              <w:t xml:space="preserve"> от 24 апреля 2018 г № 12</w:t>
            </w:r>
          </w:p>
        </w:tc>
      </w:tr>
    </w:tbl>
    <w:p w:rsidR="003F0B65" w:rsidRPr="00D33B8E" w:rsidRDefault="003F0B65" w:rsidP="003F0B65"/>
    <w:p w:rsidR="003F0B65" w:rsidRPr="008027C1" w:rsidRDefault="003F0B65" w:rsidP="003F0B65">
      <w:pPr>
        <w:jc w:val="center"/>
        <w:rPr>
          <w:b/>
        </w:rPr>
      </w:pPr>
      <w:r w:rsidRPr="008027C1">
        <w:rPr>
          <w:b/>
        </w:rPr>
        <w:t>Расходы муниципального бюджета по разделам, подразделам классификации расходов бюджетов за 2017 год</w:t>
      </w:r>
    </w:p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3F0B65" w:rsidRPr="002E27AB" w:rsidRDefault="003F0B65" w:rsidP="003F0B65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Кассовое исполнение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1154778,75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372450,81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</w:pPr>
            <w:r w:rsidRPr="008027C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782327,94</w:t>
            </w:r>
          </w:p>
          <w:p w:rsidR="003F0B65" w:rsidRPr="008027C1" w:rsidRDefault="003F0B65" w:rsidP="002635AD">
            <w:pPr>
              <w:jc w:val="center"/>
            </w:pP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52800,00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Прочая закупка товаров, работ и услуг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67703,79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76285,74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324207,01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</w:pPr>
            <w:r w:rsidRPr="008027C1"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324207,01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1675775,29</w:t>
            </w:r>
          </w:p>
        </w:tc>
      </w:tr>
    </w:tbl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8027C1" w:rsidRDefault="008027C1" w:rsidP="003F0B65">
      <w:pPr>
        <w:jc w:val="right"/>
        <w:sectPr w:rsidR="00802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138"/>
      </w:tblGrid>
      <w:tr w:rsidR="008027C1" w:rsidRPr="00A171A7" w:rsidTr="002635AD">
        <w:tc>
          <w:tcPr>
            <w:tcW w:w="9648" w:type="dxa"/>
            <w:shd w:val="clear" w:color="auto" w:fill="auto"/>
          </w:tcPr>
          <w:p w:rsidR="008027C1" w:rsidRPr="00A171A7" w:rsidRDefault="008027C1" w:rsidP="002635AD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8027C1" w:rsidRPr="008027C1" w:rsidRDefault="008027C1" w:rsidP="008027C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A171A7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</w:t>
            </w:r>
            <w:r w:rsidRPr="00A171A7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</w:r>
            <w:r>
              <w:rPr>
                <w:sz w:val="22"/>
                <w:szCs w:val="22"/>
              </w:rPr>
              <w:t xml:space="preserve"> </w:t>
            </w:r>
            <w:r w:rsidRPr="00A171A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7 </w:t>
            </w:r>
            <w:r w:rsidRPr="00A171A7">
              <w:rPr>
                <w:sz w:val="22"/>
                <w:szCs w:val="22"/>
              </w:rPr>
              <w:t>год»</w:t>
            </w:r>
            <w:r>
              <w:rPr>
                <w:sz w:val="22"/>
                <w:szCs w:val="22"/>
                <w:lang w:val="ru-RU"/>
              </w:rPr>
              <w:t xml:space="preserve"> от 24 апреля 2018 г № 12</w:t>
            </w:r>
          </w:p>
        </w:tc>
      </w:tr>
    </w:tbl>
    <w:p w:rsidR="008027C1" w:rsidRDefault="008027C1" w:rsidP="008027C1">
      <w:pPr>
        <w:rPr>
          <w:sz w:val="22"/>
          <w:szCs w:val="22"/>
        </w:rPr>
      </w:pPr>
    </w:p>
    <w:p w:rsidR="008027C1" w:rsidRPr="00AA1881" w:rsidRDefault="008027C1" w:rsidP="008027C1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</w:t>
      </w:r>
      <w:r w:rsidRPr="00AA188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8027C1" w:rsidRPr="00AA1881" w:rsidRDefault="008027C1" w:rsidP="008027C1">
      <w:pPr>
        <w:jc w:val="center"/>
        <w:rPr>
          <w:b/>
          <w:sz w:val="22"/>
          <w:szCs w:val="22"/>
        </w:rPr>
      </w:pPr>
    </w:p>
    <w:p w:rsidR="008027C1" w:rsidRDefault="008027C1" w:rsidP="008027C1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417"/>
        <w:gridCol w:w="1226"/>
        <w:gridCol w:w="1617"/>
        <w:gridCol w:w="1436"/>
        <w:gridCol w:w="1437"/>
        <w:gridCol w:w="1591"/>
      </w:tblGrid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Глава 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Раздел 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Подраздел 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Целевая статья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Вид расходов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Сумма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1154778,75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372450,81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7810100120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212124,08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62440,88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19762,00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78123,85</w:t>
            </w:r>
          </w:p>
        </w:tc>
      </w:tr>
      <w:tr w:rsidR="008027C1" w:rsidRPr="008027C1" w:rsidTr="008027C1">
        <w:trPr>
          <w:trHeight w:val="916"/>
        </w:trPr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 xml:space="preserve">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  <w:rPr>
                <w:b/>
                <w:i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 xml:space="preserve">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Центральный аппарат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 xml:space="preserve"> 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290281,78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85249,12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54700,00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9292,00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5301,00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прочих налогов,</w:t>
            </w:r>
            <w:r>
              <w:t xml:space="preserve"> </w:t>
            </w:r>
            <w:r w:rsidRPr="008027C1">
              <w:t>сборов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6987,00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39076,19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30518,00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142661,96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110200,00</w:t>
            </w:r>
          </w:p>
          <w:p w:rsidR="008027C1" w:rsidRPr="008027C1" w:rsidRDefault="008027C1" w:rsidP="002635AD">
            <w:pPr>
              <w:jc w:val="center"/>
            </w:pP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4860,00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3200,89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52800,00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center"/>
            </w:pPr>
            <w:r w:rsidRPr="008027C1">
              <w:t xml:space="preserve">   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40553,00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Руководство и управление в сфере установленных функций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7810451180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  <w:r w:rsidRPr="008027C1">
              <w:rPr>
                <w:bCs/>
              </w:rPr>
              <w:t xml:space="preserve">               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40553,00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t xml:space="preserve"> </w:t>
            </w:r>
            <w:r w:rsidRPr="008027C1">
              <w:t>Управление государственными финансами РК на 2013-2017годы»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7810451180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  <w:r w:rsidRPr="008027C1">
              <w:rPr>
                <w:bCs/>
              </w:rPr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12247,00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Дорожный фонд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04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09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7890590520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  <w:r w:rsidRPr="008027C1">
              <w:rPr>
                <w:b/>
                <w:bCs/>
              </w:rPr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67703,79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Благоустройство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05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7890590520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  <w:r w:rsidRPr="008027C1">
              <w:rPr>
                <w:b/>
                <w:bCs/>
              </w:rPr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76285,74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 и кинематография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324207,01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103690,40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31428,97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65161,29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2424,20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14787,00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52072,64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12221,19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32702,98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6910,78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2180,00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627,56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Итого расходов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1675775,29</w:t>
            </w:r>
          </w:p>
        </w:tc>
      </w:tr>
    </w:tbl>
    <w:p w:rsidR="008027C1" w:rsidRDefault="008027C1" w:rsidP="008027C1">
      <w:pPr>
        <w:jc w:val="both"/>
        <w:rPr>
          <w:szCs w:val="32"/>
        </w:rPr>
      </w:pPr>
    </w:p>
    <w:p w:rsidR="008027C1" w:rsidRDefault="008027C1" w:rsidP="003F0B65">
      <w:pPr>
        <w:jc w:val="right"/>
        <w:sectPr w:rsidR="008027C1" w:rsidSect="008027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27C1" w:rsidRPr="00E525E1" w:rsidRDefault="008027C1" w:rsidP="008027C1">
      <w:pPr>
        <w:pStyle w:val="2"/>
        <w:keepNext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027C1" w:rsidRPr="008027C1" w:rsidRDefault="008027C1" w:rsidP="008027C1">
      <w:pPr>
        <w:pStyle w:val="2"/>
        <w:keepNext/>
        <w:spacing w:line="240" w:lineRule="auto"/>
        <w:jc w:val="right"/>
        <w:rPr>
          <w:sz w:val="20"/>
          <w:szCs w:val="20"/>
          <w:lang w:val="ru-RU"/>
        </w:rPr>
      </w:pP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решению Собрания депутатов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 xml:space="preserve">«Об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утверждении отчета об исполнении муниципального бюджета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>Ульдючинского сельского муниципального образования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Республики Калмыкия </w:t>
      </w:r>
      <w:r>
        <w:rPr>
          <w:sz w:val="20"/>
          <w:szCs w:val="20"/>
          <w:lang w:val="ru-RU"/>
        </w:rPr>
        <w:t xml:space="preserve">за </w:t>
      </w:r>
      <w:r w:rsidRPr="00E525E1">
        <w:rPr>
          <w:sz w:val="20"/>
          <w:szCs w:val="20"/>
        </w:rPr>
        <w:t>201</w:t>
      </w:r>
      <w:r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 xml:space="preserve"> года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24.04.2018 г № 1</w:t>
      </w:r>
      <w:r>
        <w:rPr>
          <w:sz w:val="20"/>
          <w:szCs w:val="20"/>
          <w:lang w:val="ru-RU"/>
        </w:rPr>
        <w:t>2</w:t>
      </w:r>
    </w:p>
    <w:p w:rsidR="008027C1" w:rsidRDefault="008027C1" w:rsidP="008027C1">
      <w:pPr>
        <w:jc w:val="center"/>
      </w:pPr>
    </w:p>
    <w:p w:rsidR="008027C1" w:rsidRDefault="008027C1" w:rsidP="008027C1">
      <w:pPr>
        <w:jc w:val="center"/>
        <w:rPr>
          <w:b/>
        </w:rPr>
      </w:pPr>
      <w:r w:rsidRPr="001B4294">
        <w:rPr>
          <w:b/>
        </w:rPr>
        <w:t>Источники финансирования дефицита муниципального бюджета за 201</w:t>
      </w:r>
      <w:r>
        <w:rPr>
          <w:b/>
        </w:rPr>
        <w:t>7 год</w:t>
      </w:r>
    </w:p>
    <w:p w:rsidR="008027C1" w:rsidRDefault="008027C1" w:rsidP="008027C1">
      <w:pPr>
        <w:jc w:val="center"/>
        <w:rPr>
          <w:b/>
        </w:rPr>
      </w:pPr>
    </w:p>
    <w:p w:rsidR="008027C1" w:rsidRDefault="008027C1" w:rsidP="008027C1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670"/>
      </w:tblGrid>
      <w:tr w:rsidR="008027C1" w:rsidRPr="00756FAF" w:rsidTr="008027C1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8027C1" w:rsidRPr="00756FAF" w:rsidTr="008027C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852 01 02 00 00 10 0000 710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  <w:r w:rsidRPr="00756FAF">
              <w:t>0,00</w:t>
            </w:r>
          </w:p>
        </w:tc>
      </w:tr>
      <w:tr w:rsidR="008027C1" w:rsidRPr="00756FAF" w:rsidTr="008027C1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 xml:space="preserve">852 01 02 00 00 10 0000 810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  <w:r w:rsidRPr="00756FAF">
              <w:t>0,00</w:t>
            </w:r>
          </w:p>
        </w:tc>
      </w:tr>
      <w:tr w:rsidR="008027C1" w:rsidRPr="00756FAF" w:rsidTr="008027C1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8527 01 03 01 00 10 0000 710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852 01 03 01 00 10 0000 810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8027C1">
            <w:pPr>
              <w:jc w:val="center"/>
              <w:rPr>
                <w:b/>
                <w:bCs/>
                <w:color w:val="000000"/>
              </w:rPr>
            </w:pPr>
            <w:r w:rsidRPr="00756FA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5 375,54</w:t>
            </w: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C1" w:rsidRPr="00756FAF" w:rsidRDefault="008027C1" w:rsidP="008027C1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1 670 399,75</w:t>
            </w:r>
          </w:p>
        </w:tc>
      </w:tr>
      <w:tr w:rsidR="008027C1" w:rsidRPr="00756FAF" w:rsidTr="008027C1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C1" w:rsidRPr="00756FAF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1 675 775,29</w:t>
            </w:r>
          </w:p>
        </w:tc>
      </w:tr>
      <w:tr w:rsidR="008027C1" w:rsidRPr="00756FAF" w:rsidTr="008027C1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RPr="00756FAF" w:rsidTr="008027C1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852 01 06 05 01 10 0000 540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852 01 06 05 01 10 0000 640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F0B65" w:rsidRDefault="003F0B65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530"/>
        <w:gridCol w:w="2524"/>
      </w:tblGrid>
      <w:tr w:rsidR="008027C1" w:rsidTr="002635A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7C1" w:rsidRDefault="008027C1" w:rsidP="002635A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7C1" w:rsidRPr="008027C1" w:rsidRDefault="008027C1" w:rsidP="008027C1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  <w:lang w:val="ru-RU"/>
              </w:rPr>
              <w:t xml:space="preserve">7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  <w:lang w:val="ru-RU"/>
              </w:rPr>
              <w:t>решению Собрания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Ульдючинского сельского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 муниципального образования Республики Калмыкия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«Об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утверждении отчета об исполнении муниципального бюджета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>Ульдючинского сельского муниципального образования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 Республики Калмыкия </w:t>
            </w:r>
            <w:r>
              <w:rPr>
                <w:sz w:val="20"/>
                <w:szCs w:val="20"/>
                <w:lang w:val="ru-RU"/>
              </w:rPr>
              <w:t xml:space="preserve">за </w:t>
            </w:r>
            <w:r w:rsidRPr="00E52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  <w:r w:rsidRPr="00E525E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24.04.2018 г № 1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027C1" w:rsidRDefault="008027C1" w:rsidP="002635AD">
            <w:pPr>
              <w:jc w:val="right"/>
            </w:pPr>
            <w:r>
              <w:t xml:space="preserve"> </w:t>
            </w:r>
          </w:p>
        </w:tc>
      </w:tr>
      <w:tr w:rsidR="008027C1" w:rsidTr="002635AD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7C1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>
              <w:rPr>
                <w:b/>
                <w:bCs/>
              </w:rPr>
              <w:t>Ульдючинскому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Pr="00BB5D75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BB5D75">
              <w:rPr>
                <w:b/>
              </w:rPr>
              <w:t xml:space="preserve"> год</w:t>
            </w:r>
          </w:p>
        </w:tc>
      </w:tr>
      <w:tr w:rsidR="008027C1" w:rsidTr="002635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7C1" w:rsidRDefault="008027C1" w:rsidP="002635AD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7C1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Tr="002635AD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</w:pPr>
            <w:r w:rsidRPr="000F7725">
              <w:t>Фактическая численность на 01.</w:t>
            </w:r>
            <w:r>
              <w:t>01.2018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</w:pPr>
            <w:r w:rsidRPr="000F7725">
              <w:t>Оплата труда с начислениями на оплату труда (</w:t>
            </w:r>
            <w:proofErr w:type="spellStart"/>
            <w:r w:rsidRPr="000F7725">
              <w:t>тыс.руб</w:t>
            </w:r>
            <w:proofErr w:type="spellEnd"/>
            <w:r w:rsidRPr="000F7725">
              <w:t>.)</w:t>
            </w:r>
          </w:p>
        </w:tc>
      </w:tr>
      <w:tr w:rsidR="008027C1" w:rsidTr="002635AD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</w:tr>
      <w:tr w:rsidR="008027C1" w:rsidTr="002635AD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</w:tr>
      <w:tr w:rsidR="008027C1" w:rsidTr="002635A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784,2</w:t>
            </w:r>
          </w:p>
        </w:tc>
      </w:tr>
      <w:tr w:rsidR="008027C1" w:rsidTr="002635A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C437AF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648,7</w:t>
            </w:r>
          </w:p>
        </w:tc>
      </w:tr>
      <w:tr w:rsidR="008027C1" w:rsidTr="002635A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0F7725" w:rsidRDefault="008027C1" w:rsidP="002635AD">
            <w:pPr>
              <w:jc w:val="center"/>
            </w:pPr>
            <w:r>
              <w:t>135,5</w:t>
            </w:r>
          </w:p>
        </w:tc>
      </w:tr>
      <w:tr w:rsidR="008027C1" w:rsidTr="002635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0F7725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</w:tbl>
    <w:p w:rsidR="008027C1" w:rsidRDefault="008027C1" w:rsidP="008027C1">
      <w:pPr>
        <w:jc w:val="center"/>
      </w:pPr>
    </w:p>
    <w:p w:rsidR="008027C1" w:rsidRDefault="008027C1" w:rsidP="003F0B65">
      <w:pPr>
        <w:jc w:val="right"/>
      </w:pPr>
    </w:p>
    <w:sectPr w:rsidR="008027C1" w:rsidSect="0080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3F4"/>
    <w:multiLevelType w:val="hybridMultilevel"/>
    <w:tmpl w:val="25046B5E"/>
    <w:lvl w:ilvl="0" w:tplc="FB9AE7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1"/>
    <w:rsid w:val="003F0B65"/>
    <w:rsid w:val="004C607D"/>
    <w:rsid w:val="008027C1"/>
    <w:rsid w:val="00A76E41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41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41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1"/>
    <w:rsid w:val="00A76E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rsid w:val="00A76E41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locked/>
    <w:rsid w:val="00A76E41"/>
    <w:rPr>
      <w:rFonts w:eastAsia="Times New Roman" w:cs="Times New Roman"/>
      <w:szCs w:val="24"/>
      <w:lang w:val="x-none" w:eastAsia="x-none"/>
    </w:rPr>
  </w:style>
  <w:style w:type="character" w:styleId="a3">
    <w:name w:val="Hyperlink"/>
    <w:rsid w:val="00A76E41"/>
    <w:rPr>
      <w:color w:val="0000FF"/>
      <w:u w:val="single"/>
    </w:rPr>
  </w:style>
  <w:style w:type="paragraph" w:styleId="a4">
    <w:name w:val="Body Text"/>
    <w:basedOn w:val="a"/>
    <w:link w:val="a5"/>
    <w:rsid w:val="00A76E41"/>
    <w:pPr>
      <w:suppressAutoHyphens/>
      <w:autoSpaceDN w:val="0"/>
      <w:spacing w:after="120"/>
      <w:textAlignment w:val="baseline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76E41"/>
    <w:rPr>
      <w:rFonts w:eastAsia="Times New Roman" w:cs="Times New Roman"/>
      <w:szCs w:val="24"/>
      <w:lang w:val="en-US"/>
    </w:rPr>
  </w:style>
  <w:style w:type="paragraph" w:styleId="a6">
    <w:name w:val="List Paragraph"/>
    <w:basedOn w:val="a"/>
    <w:uiPriority w:val="34"/>
    <w:qFormat/>
    <w:rsid w:val="00A76E41"/>
    <w:pPr>
      <w:suppressAutoHyphens/>
      <w:autoSpaceDN w:val="0"/>
      <w:ind w:left="720"/>
      <w:textAlignment w:val="baseline"/>
    </w:pPr>
    <w:rPr>
      <w:lang w:val="en-US" w:eastAsia="en-US"/>
    </w:rPr>
  </w:style>
  <w:style w:type="paragraph" w:styleId="a7">
    <w:name w:val="No Spacing"/>
    <w:link w:val="a8"/>
    <w:qFormat/>
    <w:rsid w:val="00A76E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A76E41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41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41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1"/>
    <w:rsid w:val="00A76E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rsid w:val="00A76E41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locked/>
    <w:rsid w:val="00A76E41"/>
    <w:rPr>
      <w:rFonts w:eastAsia="Times New Roman" w:cs="Times New Roman"/>
      <w:szCs w:val="24"/>
      <w:lang w:val="x-none" w:eastAsia="x-none"/>
    </w:rPr>
  </w:style>
  <w:style w:type="character" w:styleId="a3">
    <w:name w:val="Hyperlink"/>
    <w:rsid w:val="00A76E41"/>
    <w:rPr>
      <w:color w:val="0000FF"/>
      <w:u w:val="single"/>
    </w:rPr>
  </w:style>
  <w:style w:type="paragraph" w:styleId="a4">
    <w:name w:val="Body Text"/>
    <w:basedOn w:val="a"/>
    <w:link w:val="a5"/>
    <w:rsid w:val="00A76E41"/>
    <w:pPr>
      <w:suppressAutoHyphens/>
      <w:autoSpaceDN w:val="0"/>
      <w:spacing w:after="120"/>
      <w:textAlignment w:val="baseline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76E41"/>
    <w:rPr>
      <w:rFonts w:eastAsia="Times New Roman" w:cs="Times New Roman"/>
      <w:szCs w:val="24"/>
      <w:lang w:val="en-US"/>
    </w:rPr>
  </w:style>
  <w:style w:type="paragraph" w:styleId="a6">
    <w:name w:val="List Paragraph"/>
    <w:basedOn w:val="a"/>
    <w:uiPriority w:val="34"/>
    <w:qFormat/>
    <w:rsid w:val="00A76E41"/>
    <w:pPr>
      <w:suppressAutoHyphens/>
      <w:autoSpaceDN w:val="0"/>
      <w:ind w:left="720"/>
      <w:textAlignment w:val="baseline"/>
    </w:pPr>
    <w:rPr>
      <w:lang w:val="en-US" w:eastAsia="en-US"/>
    </w:rPr>
  </w:style>
  <w:style w:type="paragraph" w:styleId="a7">
    <w:name w:val="No Spacing"/>
    <w:link w:val="a8"/>
    <w:qFormat/>
    <w:rsid w:val="00A76E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A76E41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2018-09-18T10:16:00Z</dcterms:created>
  <dcterms:modified xsi:type="dcterms:W3CDTF">2018-09-18T10:16:00Z</dcterms:modified>
</cp:coreProperties>
</file>