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Собрание депутатов</w:t>
      </w:r>
    </w:p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Ульдючинского сельского муниципального образования</w:t>
      </w:r>
    </w:p>
    <w:p w:rsidR="00D16038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Республики Калмыкия                                                                            четвертого созыва</w:t>
      </w:r>
    </w:p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D16038" w:rsidRPr="00F23464" w:rsidTr="006B6A8E">
        <w:tc>
          <w:tcPr>
            <w:tcW w:w="3168" w:type="dxa"/>
          </w:tcPr>
          <w:p w:rsidR="00D16038" w:rsidRPr="00D16038" w:rsidRDefault="00D16038" w:rsidP="004D71F1">
            <w:r w:rsidRPr="00D16038">
              <w:t>«</w:t>
            </w:r>
            <w:r w:rsidR="004D71F1">
              <w:t>24</w:t>
            </w:r>
            <w:r w:rsidRPr="00D16038">
              <w:t>» февраля 2016 г</w:t>
            </w:r>
          </w:p>
        </w:tc>
        <w:tc>
          <w:tcPr>
            <w:tcW w:w="3600" w:type="dxa"/>
          </w:tcPr>
          <w:p w:rsidR="00D16038" w:rsidRPr="00D16038" w:rsidRDefault="00D16038" w:rsidP="00B47B99">
            <w:r w:rsidRPr="00D16038">
              <w:t xml:space="preserve">             </w:t>
            </w:r>
            <w:r w:rsidR="00D84EBD">
              <w:t xml:space="preserve">        </w:t>
            </w:r>
            <w:r w:rsidRPr="00D16038">
              <w:t xml:space="preserve">№ </w:t>
            </w:r>
            <w:r w:rsidR="00B47B99">
              <w:t>8</w:t>
            </w:r>
          </w:p>
        </w:tc>
        <w:tc>
          <w:tcPr>
            <w:tcW w:w="2700" w:type="dxa"/>
          </w:tcPr>
          <w:p w:rsidR="00D16038" w:rsidRPr="00D16038" w:rsidRDefault="00D16038" w:rsidP="00D16038">
            <w:pPr>
              <w:jc w:val="center"/>
            </w:pPr>
            <w:r w:rsidRPr="00D16038">
              <w:t>с. Ульдючины</w:t>
            </w:r>
          </w:p>
        </w:tc>
      </w:tr>
    </w:tbl>
    <w:p w:rsidR="00D16038" w:rsidRPr="00F23464" w:rsidRDefault="00D16038" w:rsidP="00D16038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9464"/>
      </w:tblGrid>
      <w:tr w:rsidR="00D16038" w:rsidRPr="00F23464" w:rsidTr="006B6A8E">
        <w:trPr>
          <w:trHeight w:val="738"/>
        </w:trPr>
        <w:tc>
          <w:tcPr>
            <w:tcW w:w="9464" w:type="dxa"/>
          </w:tcPr>
          <w:p w:rsidR="00B47B99" w:rsidRPr="002A7AF9" w:rsidRDefault="00B47B99" w:rsidP="00B47B99">
            <w:pPr>
              <w:jc w:val="center"/>
              <w:rPr>
                <w:b/>
              </w:rPr>
            </w:pPr>
            <w:r w:rsidRPr="002A7AF9">
              <w:rPr>
                <w:b/>
              </w:rPr>
              <w:t xml:space="preserve">О создании комиссии по </w:t>
            </w:r>
            <w:proofErr w:type="gramStart"/>
            <w:r w:rsidRPr="002A7AF9">
              <w:rPr>
                <w:b/>
              </w:rPr>
              <w:t>контролю за</w:t>
            </w:r>
            <w:proofErr w:type="gramEnd"/>
            <w:r w:rsidRPr="002A7AF9">
              <w:rPr>
                <w:b/>
              </w:rPr>
      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      </w:r>
            <w:r w:rsidR="002A7AF9">
              <w:rPr>
                <w:b/>
              </w:rPr>
              <w:t xml:space="preserve"> </w:t>
            </w:r>
            <w:r w:rsidRPr="002A7AF9">
              <w:rPr>
                <w:b/>
              </w:rPr>
              <w:t>Собрания депутатов Ульдючинского сельского муниципального</w:t>
            </w:r>
          </w:p>
          <w:p w:rsidR="00B47B99" w:rsidRPr="002A7AF9" w:rsidRDefault="00B47B99" w:rsidP="00B47B99">
            <w:pPr>
              <w:jc w:val="center"/>
              <w:rPr>
                <w:b/>
              </w:rPr>
            </w:pPr>
            <w:r w:rsidRPr="002A7AF9">
              <w:rPr>
                <w:b/>
              </w:rPr>
              <w:t>образования Республики Калмыкия</w:t>
            </w:r>
          </w:p>
          <w:p w:rsidR="00D16038" w:rsidRPr="00F23464" w:rsidRDefault="00D16038" w:rsidP="006B6A8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B47B99" w:rsidRDefault="00B47B99" w:rsidP="00B47B99">
      <w:pPr>
        <w:jc w:val="both"/>
      </w:pPr>
      <w:proofErr w:type="gramStart"/>
      <w:r>
        <w:t>В соответствии с Федеральным законом от 25.12.2008г. №</w:t>
      </w:r>
      <w:r w:rsidR="00C31222">
        <w:t xml:space="preserve"> </w:t>
      </w:r>
      <w:r>
        <w:t xml:space="preserve">273-ФЗ «О противодействии коррупции», Федеральным законом от 03.12.2012г. №230-ФЗ «О контроле за соответствием расходов лиц, замещающих государственные должности, и иных лиц их доходам», </w:t>
      </w:r>
      <w:r w:rsidR="00C31222">
        <w:t>Ф</w:t>
      </w:r>
      <w:r w:rsidR="002A7AF9" w:rsidRPr="006E27FA">
        <w:t xml:space="preserve">едеральным законом от 03.11.2015 N 303-ФЗ «О внесении изменений в отдельные законодательные акты Российской Федерации» в Федеральный </w:t>
      </w:r>
      <w:hyperlink r:id="rId5" w:history="1">
        <w:r w:rsidR="002A7AF9" w:rsidRPr="006E27FA">
          <w:rPr>
            <w:color w:val="0000FF"/>
            <w:u w:val="single"/>
          </w:rPr>
          <w:t>закон</w:t>
        </w:r>
      </w:hyperlink>
      <w:r w:rsidR="002A7AF9" w:rsidRPr="006E27FA">
        <w:t xml:space="preserve"> от 6 октября 2003 года N 131-ФЗ «Об общих принципах</w:t>
      </w:r>
      <w:proofErr w:type="gramEnd"/>
      <w:r w:rsidR="002A7AF9" w:rsidRPr="006E27FA">
        <w:t xml:space="preserve"> организации местного самоуправления в Российской Федерации» </w:t>
      </w:r>
      <w:r>
        <w:t xml:space="preserve">Собрание депутатов </w:t>
      </w:r>
      <w:r w:rsidR="00FF7A37">
        <w:t>Ульдючинского сельского</w:t>
      </w:r>
      <w:r>
        <w:t xml:space="preserve"> муниципального образования Республики Калмыкия </w:t>
      </w:r>
    </w:p>
    <w:p w:rsidR="00C31222" w:rsidRDefault="00C31222" w:rsidP="00B47B99">
      <w:pPr>
        <w:jc w:val="center"/>
        <w:rPr>
          <w:b/>
        </w:rPr>
      </w:pPr>
    </w:p>
    <w:p w:rsidR="00B47B99" w:rsidRPr="00B47B99" w:rsidRDefault="00B47B99" w:rsidP="00B47B99">
      <w:pPr>
        <w:jc w:val="center"/>
        <w:rPr>
          <w:b/>
        </w:rPr>
      </w:pPr>
      <w:r w:rsidRPr="00B47B99">
        <w:rPr>
          <w:b/>
        </w:rPr>
        <w:t>решило:</w:t>
      </w:r>
    </w:p>
    <w:p w:rsidR="00B47B99" w:rsidRDefault="00B47B99" w:rsidP="00B47B99"/>
    <w:p w:rsidR="00B47B99" w:rsidRDefault="00B47B99" w:rsidP="00B47B99">
      <w:pPr>
        <w:jc w:val="both"/>
      </w:pPr>
      <w:r>
        <w:t xml:space="preserve">1. Создать комиссию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Собрания депутатов Ульдючинского сельского муниципального образования Республики Калмыкия.</w:t>
      </w:r>
    </w:p>
    <w:p w:rsidR="00B47B99" w:rsidRDefault="00B47B99" w:rsidP="00B47B99">
      <w:pPr>
        <w:jc w:val="both"/>
      </w:pPr>
      <w:r>
        <w:t>2. Утвердить:</w:t>
      </w:r>
    </w:p>
    <w:p w:rsidR="00B47B99" w:rsidRDefault="00B47B99" w:rsidP="00B47B99">
      <w:pPr>
        <w:jc w:val="both"/>
      </w:pPr>
      <w:r>
        <w:t xml:space="preserve">- Положение о комиссии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Собрания депутатов Ульдючинского сельского муниципального образования Республики Калмыкия согласно приложению № 1;</w:t>
      </w:r>
    </w:p>
    <w:p w:rsidR="00B47B99" w:rsidRDefault="00B47B99" w:rsidP="00B47B99">
      <w:pPr>
        <w:jc w:val="both"/>
      </w:pPr>
      <w:r>
        <w:t>- Положение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Собрания депутатов Ульдючинского сельского муниципального образования Республики Калмыкия согласно приложению № 2;</w:t>
      </w:r>
    </w:p>
    <w:p w:rsidR="00B47B99" w:rsidRDefault="00B47B99" w:rsidP="00B47B99">
      <w:pPr>
        <w:jc w:val="both"/>
      </w:pPr>
      <w:r>
        <w:t xml:space="preserve">- Состав комиссии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Собрания депутатов Ульдючинского сельского муниципального образования Республики Калмыкия согласно приложению № 3</w:t>
      </w:r>
    </w:p>
    <w:p w:rsidR="00AC7D73" w:rsidRPr="009E2875" w:rsidRDefault="00AC7D73" w:rsidP="009E2875">
      <w:pPr>
        <w:spacing w:line="276" w:lineRule="auto"/>
        <w:ind w:firstLine="540"/>
        <w:jc w:val="both"/>
      </w:pPr>
    </w:p>
    <w:p w:rsidR="00AC7D73" w:rsidRPr="00614F7C" w:rsidRDefault="00AC7D73" w:rsidP="00AC7D73">
      <w:pPr>
        <w:jc w:val="both"/>
      </w:pPr>
      <w:r w:rsidRPr="00614F7C">
        <w:t>Председатель</w:t>
      </w:r>
    </w:p>
    <w:p w:rsidR="00AC7D73" w:rsidRPr="00614F7C" w:rsidRDefault="00AC7D73" w:rsidP="00AC7D73">
      <w:pPr>
        <w:jc w:val="both"/>
      </w:pPr>
      <w:r w:rsidRPr="00614F7C">
        <w:t xml:space="preserve">Собрания депутатов </w:t>
      </w:r>
    </w:p>
    <w:p w:rsidR="00AC7D73" w:rsidRPr="00614F7C" w:rsidRDefault="00AC7D73" w:rsidP="00AC7D73">
      <w:pPr>
        <w:jc w:val="both"/>
      </w:pPr>
      <w:r w:rsidRPr="00614F7C">
        <w:t>Ульдючинского сельского</w:t>
      </w:r>
    </w:p>
    <w:p w:rsidR="00AC7D73" w:rsidRPr="00614F7C" w:rsidRDefault="00AC7D73" w:rsidP="00AC7D73">
      <w:pPr>
        <w:jc w:val="both"/>
      </w:pPr>
      <w:r w:rsidRPr="00614F7C">
        <w:t>муниципального образования</w:t>
      </w:r>
    </w:p>
    <w:p w:rsidR="00AC7D73" w:rsidRPr="00614F7C" w:rsidRDefault="00AC7D73" w:rsidP="00AC7D73">
      <w:pPr>
        <w:jc w:val="both"/>
      </w:pPr>
      <w:r w:rsidRPr="00614F7C">
        <w:t xml:space="preserve">Республики Калмыкия                                             </w:t>
      </w:r>
      <w:r w:rsidR="00AA7B75" w:rsidRPr="00614F7C">
        <w:t xml:space="preserve">                     АА</w:t>
      </w:r>
      <w:r w:rsidR="00614F7C">
        <w:t xml:space="preserve">. </w:t>
      </w:r>
      <w:r w:rsidR="00AA7B75" w:rsidRPr="00614F7C">
        <w:t>Пюрвеев</w:t>
      </w:r>
    </w:p>
    <w:p w:rsidR="00AC7D73" w:rsidRPr="00AA7B75" w:rsidRDefault="00AC7D73" w:rsidP="00AC7D73">
      <w:pPr>
        <w:jc w:val="center"/>
        <w:rPr>
          <w:b/>
          <w:sz w:val="28"/>
          <w:szCs w:val="28"/>
        </w:rPr>
      </w:pPr>
    </w:p>
    <w:p w:rsidR="00AD03A8" w:rsidRDefault="00AD03A8" w:rsidP="00AA7B75">
      <w:pPr>
        <w:jc w:val="both"/>
      </w:pPr>
    </w:p>
    <w:p w:rsidR="00AD03A8" w:rsidRDefault="00AD03A8" w:rsidP="00AD03A8">
      <w:pPr>
        <w:pStyle w:val="a4"/>
        <w:jc w:val="center"/>
        <w:rPr>
          <w:b/>
          <w:bCs/>
          <w:sz w:val="26"/>
          <w:szCs w:val="26"/>
        </w:rPr>
      </w:pPr>
    </w:p>
    <w:p w:rsidR="00B47B99" w:rsidRDefault="00B47B99" w:rsidP="00AD03A8">
      <w:pPr>
        <w:pStyle w:val="a4"/>
        <w:jc w:val="center"/>
        <w:rPr>
          <w:b/>
          <w:bCs/>
          <w:sz w:val="26"/>
          <w:szCs w:val="26"/>
        </w:rPr>
      </w:pPr>
    </w:p>
    <w:p w:rsidR="00B47B99" w:rsidRDefault="00B47B99" w:rsidP="00AD03A8">
      <w:pPr>
        <w:pStyle w:val="a4"/>
        <w:jc w:val="center"/>
        <w:rPr>
          <w:b/>
          <w:bCs/>
          <w:sz w:val="26"/>
          <w:szCs w:val="26"/>
        </w:rPr>
      </w:pPr>
    </w:p>
    <w:p w:rsidR="00B47B99" w:rsidRDefault="00B47B99" w:rsidP="00AD03A8">
      <w:pPr>
        <w:pStyle w:val="a4"/>
        <w:jc w:val="center"/>
        <w:rPr>
          <w:b/>
          <w:bCs/>
          <w:sz w:val="26"/>
          <w:szCs w:val="26"/>
        </w:rPr>
      </w:pPr>
    </w:p>
    <w:p w:rsidR="00B47B99" w:rsidRDefault="00B47B99" w:rsidP="00AD03A8">
      <w:pPr>
        <w:pStyle w:val="a4"/>
        <w:jc w:val="center"/>
        <w:rPr>
          <w:b/>
          <w:bCs/>
          <w:sz w:val="26"/>
          <w:szCs w:val="26"/>
        </w:rPr>
      </w:pPr>
    </w:p>
    <w:p w:rsidR="00B47B99" w:rsidRDefault="00B47B99" w:rsidP="00AD03A8">
      <w:pPr>
        <w:pStyle w:val="a4"/>
        <w:jc w:val="center"/>
        <w:rPr>
          <w:b/>
          <w:bCs/>
          <w:sz w:val="26"/>
          <w:szCs w:val="26"/>
        </w:rPr>
      </w:pPr>
    </w:p>
    <w:p w:rsidR="00B47B99" w:rsidRDefault="00B47B99" w:rsidP="00AD03A8">
      <w:pPr>
        <w:pStyle w:val="a4"/>
        <w:jc w:val="center"/>
        <w:rPr>
          <w:b/>
          <w:bCs/>
          <w:sz w:val="26"/>
          <w:szCs w:val="26"/>
        </w:rPr>
      </w:pPr>
    </w:p>
    <w:p w:rsidR="00B47B99" w:rsidRDefault="00B47B99" w:rsidP="00AD03A8">
      <w:pPr>
        <w:pStyle w:val="a4"/>
        <w:jc w:val="center"/>
        <w:rPr>
          <w:b/>
          <w:bCs/>
          <w:sz w:val="26"/>
          <w:szCs w:val="26"/>
        </w:rPr>
      </w:pPr>
    </w:p>
    <w:p w:rsidR="00B47B99" w:rsidRDefault="00B47B99" w:rsidP="00B47B99">
      <w:pPr>
        <w:jc w:val="right"/>
      </w:pPr>
      <w:r>
        <w:lastRenderedPageBreak/>
        <w:t>Приложение № 1</w:t>
      </w:r>
    </w:p>
    <w:p w:rsidR="00B47B99" w:rsidRDefault="00B47B99" w:rsidP="00B47B99">
      <w:pPr>
        <w:jc w:val="right"/>
      </w:pPr>
      <w:r>
        <w:t>к решению</w:t>
      </w:r>
    </w:p>
    <w:p w:rsidR="00B47B99" w:rsidRDefault="00B47B99" w:rsidP="00B47B99">
      <w:pPr>
        <w:jc w:val="right"/>
      </w:pPr>
      <w:r>
        <w:t>Собрания депутатов</w:t>
      </w:r>
    </w:p>
    <w:p w:rsidR="00B47B99" w:rsidRDefault="00C31222" w:rsidP="00B47B99">
      <w:pPr>
        <w:jc w:val="right"/>
      </w:pPr>
      <w:r>
        <w:t>Ульдючинского</w:t>
      </w:r>
      <w:r w:rsidR="00B47B99">
        <w:t xml:space="preserve"> </w:t>
      </w:r>
      <w:r>
        <w:t>С</w:t>
      </w:r>
      <w:r w:rsidR="00B47B99">
        <w:t>МО РК</w:t>
      </w:r>
    </w:p>
    <w:p w:rsidR="00B47B99" w:rsidRDefault="00B47B99" w:rsidP="00B47B99">
      <w:pPr>
        <w:jc w:val="right"/>
      </w:pPr>
      <w:r>
        <w:t xml:space="preserve">от </w:t>
      </w:r>
      <w:r w:rsidR="00C31222">
        <w:t>24</w:t>
      </w:r>
      <w:r>
        <w:t xml:space="preserve">.02.2016 г. № </w:t>
      </w:r>
      <w:r w:rsidR="00C31222">
        <w:t>8</w:t>
      </w:r>
    </w:p>
    <w:p w:rsidR="00B47B99" w:rsidRDefault="00B47B99" w:rsidP="00B47B99"/>
    <w:p w:rsidR="00B47B99" w:rsidRDefault="00B47B99" w:rsidP="00B47B99"/>
    <w:p w:rsidR="00FF7A37" w:rsidRPr="00FF7A37" w:rsidRDefault="00B47B99" w:rsidP="00FF7A37">
      <w:pPr>
        <w:jc w:val="center"/>
        <w:rPr>
          <w:b/>
        </w:rPr>
      </w:pPr>
      <w:r w:rsidRPr="00FF7A37">
        <w:rPr>
          <w:b/>
        </w:rPr>
        <w:t>П</w:t>
      </w:r>
      <w:r w:rsidR="00FF7A37" w:rsidRPr="00FF7A37">
        <w:rPr>
          <w:b/>
        </w:rPr>
        <w:t>ОЛОЖЕНИЕ</w:t>
      </w:r>
    </w:p>
    <w:p w:rsidR="00FF7A37" w:rsidRPr="00FF7A37" w:rsidRDefault="00FF7A37" w:rsidP="00FF7A37">
      <w:pPr>
        <w:jc w:val="center"/>
        <w:rPr>
          <w:b/>
        </w:rPr>
      </w:pPr>
      <w:r w:rsidRPr="00FF7A37">
        <w:rPr>
          <w:b/>
        </w:rPr>
        <w:t xml:space="preserve">о комиссии по </w:t>
      </w:r>
      <w:proofErr w:type="gramStart"/>
      <w:r w:rsidRPr="00FF7A37">
        <w:rPr>
          <w:b/>
        </w:rPr>
        <w:t>контролю за</w:t>
      </w:r>
      <w:proofErr w:type="gramEnd"/>
      <w:r w:rsidRPr="00FF7A37">
        <w:rPr>
          <w:b/>
        </w:rPr>
        <w:t xml:space="preserve"> достоверностью сведений</w:t>
      </w:r>
      <w:r w:rsidR="00B47B99" w:rsidRPr="00FF7A37">
        <w:rPr>
          <w:b/>
        </w:rPr>
        <w:t xml:space="preserve"> </w:t>
      </w:r>
      <w:r w:rsidRPr="00FF7A37">
        <w:rPr>
          <w:b/>
        </w:rPr>
        <w:t>о доходах, расходах, об имуществе и обязательствах имущественного характера, представляемых депутатами Собрания депутатов Ульдючинского сельского муниципального образования Республики Калмыкия</w:t>
      </w:r>
    </w:p>
    <w:p w:rsidR="00B47B99" w:rsidRDefault="00B47B99" w:rsidP="00B47B99"/>
    <w:p w:rsidR="00B47B99" w:rsidRDefault="00B47B99" w:rsidP="00FF7A37">
      <w:pPr>
        <w:jc w:val="both"/>
      </w:pPr>
      <w:r>
        <w:t xml:space="preserve">1. </w:t>
      </w:r>
      <w:proofErr w:type="gramStart"/>
      <w:r>
        <w:t xml:space="preserve">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Собрания депутатов </w:t>
      </w:r>
      <w:r w:rsidR="00FF7A37">
        <w:t>Ульдючинского сельского</w:t>
      </w:r>
      <w:r>
        <w:t xml:space="preserve"> муниципального образования Республики Калмыкия (далее - Комиссия), создана в соответствии с Федеральными законами от 25.12.2008</w:t>
      </w:r>
      <w:r w:rsidR="00C31222">
        <w:t xml:space="preserve"> </w:t>
      </w:r>
      <w:r>
        <w:t>г. №273-ФЗ «О противодействии коррупции», от 03.12.2012</w:t>
      </w:r>
      <w:r w:rsidR="00C31222">
        <w:t xml:space="preserve"> </w:t>
      </w:r>
      <w:r>
        <w:t>г. №</w:t>
      </w:r>
      <w:r w:rsidR="00C31222">
        <w:t xml:space="preserve"> </w:t>
      </w:r>
      <w:r>
        <w:t>230-ФЗ «О контроле за соответствием расходов лиц, замещающих государственные должности, и иных лиц их доходам»</w:t>
      </w:r>
      <w:r w:rsidR="00C31222">
        <w:t>, Ф</w:t>
      </w:r>
      <w:r w:rsidR="00C31222" w:rsidRPr="006E27FA">
        <w:t>едеральным законом</w:t>
      </w:r>
      <w:proofErr w:type="gramEnd"/>
      <w:r w:rsidR="00C31222" w:rsidRPr="006E27FA">
        <w:t xml:space="preserve"> от 03.11.2015 N 303-ФЗ «О внесении изменений в отдельные законодательные акты Российской Федерации» в Федеральный </w:t>
      </w:r>
      <w:hyperlink r:id="rId6" w:history="1">
        <w:r w:rsidR="00C31222" w:rsidRPr="006E27FA">
          <w:rPr>
            <w:color w:val="0000FF"/>
            <w:u w:val="single"/>
          </w:rPr>
          <w:t>закон</w:t>
        </w:r>
      </w:hyperlink>
      <w:r w:rsidR="00C31222" w:rsidRPr="006E27FA">
        <w:t xml:space="preserve"> от 6 октября 2003 года N 131-ФЗ «Об общих принципах организации местного самоуправления в Российской Федерации»</w:t>
      </w:r>
      <w:r>
        <w:t xml:space="preserve">. </w:t>
      </w:r>
    </w:p>
    <w:p w:rsidR="00B47B99" w:rsidRDefault="00B47B99" w:rsidP="00FF7A37">
      <w:pPr>
        <w:jc w:val="both"/>
      </w:pPr>
      <w:r>
        <w:t xml:space="preserve">2. Комиссия является постоянно действующим органом Собрания депутатов </w:t>
      </w:r>
      <w:r w:rsidR="00FF7A37">
        <w:t>Ульдючинского сельского</w:t>
      </w:r>
      <w:r>
        <w:t xml:space="preserve"> муниципального образования Республики Калмыкия.</w:t>
      </w:r>
    </w:p>
    <w:p w:rsidR="00B47B99" w:rsidRDefault="00B47B99" w:rsidP="00FF7A37">
      <w:pPr>
        <w:jc w:val="both"/>
      </w:pPr>
      <w: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Степным Уложением (Конституцией) Республики Калмыкия, законами Республики Калмыкия, Регламентом Собрания депутатов </w:t>
      </w:r>
      <w:r w:rsidR="00FF7A37">
        <w:t>Ульдючинского сельского</w:t>
      </w:r>
      <w:r>
        <w:t xml:space="preserve"> муниципального образования Республики Калмыкия, решениями Собрания депутатов </w:t>
      </w:r>
      <w:r w:rsidR="00FF7A37">
        <w:t>Ульдючинского сельского</w:t>
      </w:r>
      <w:r>
        <w:t xml:space="preserve"> муниципального образования Республики Калмыкия, а также настоящим Положением.</w:t>
      </w:r>
    </w:p>
    <w:p w:rsidR="00B47B99" w:rsidRDefault="00B47B99" w:rsidP="00FF7A37">
      <w:pPr>
        <w:jc w:val="both"/>
      </w:pPr>
      <w:r>
        <w:t>4. Комиссия осуществляет свою деятельность на принципах гласности и свободного обсуждения вопросов.</w:t>
      </w:r>
    </w:p>
    <w:p w:rsidR="00B47B99" w:rsidRDefault="00B47B99" w:rsidP="00FF7A37">
      <w:pPr>
        <w:jc w:val="both"/>
      </w:pPr>
      <w:r>
        <w:t xml:space="preserve">5. В состав Комиссии входят заместитель Председателя Собрания депутатов </w:t>
      </w:r>
      <w:r w:rsidR="00FF7A37">
        <w:t>Ульдючинского сельского</w:t>
      </w:r>
      <w:r>
        <w:t xml:space="preserve"> муниципального образования Республики Калмыкия, представители от каждой фракции в Собрании депутатов </w:t>
      </w:r>
      <w:r w:rsidR="00FF7A37">
        <w:t>Ульдючинского сельского</w:t>
      </w:r>
      <w:r>
        <w:t xml:space="preserve"> муниципального образования Республики Калмыкия. Персональный состав Комиссии утверждается решением Собрания депутатов </w:t>
      </w:r>
      <w:r w:rsidR="00FF7A37">
        <w:t>Ульдючинского сельского</w:t>
      </w:r>
      <w:r>
        <w:t xml:space="preserve"> муниципального образования Республики Калмыкия большинством голосов от общего числа депутатов Собрания депутатов </w:t>
      </w:r>
      <w:r w:rsidR="00FF7A37">
        <w:t>Ульдючинского сельского</w:t>
      </w:r>
      <w:r>
        <w:t xml:space="preserve"> муниципального образования Республики Калмыкия.</w:t>
      </w:r>
    </w:p>
    <w:p w:rsidR="00B47B99" w:rsidRDefault="00B47B99" w:rsidP="008C63A2">
      <w:pPr>
        <w:jc w:val="both"/>
      </w:pPr>
      <w:r>
        <w:t>6. К ведению Комиссии относятся:</w:t>
      </w:r>
    </w:p>
    <w:p w:rsidR="00B47B99" w:rsidRDefault="00B47B99" w:rsidP="008C63A2">
      <w:pPr>
        <w:jc w:val="both"/>
      </w:pPr>
      <w:r>
        <w:t xml:space="preserve">1) организация сбора представляемых депутатами Собрания депутатов </w:t>
      </w:r>
      <w:r w:rsidR="00FF7A37">
        <w:t>Ульдючинского сельского</w:t>
      </w:r>
      <w:r>
        <w:t xml:space="preserve"> муниципального образования Республики Калмыкия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Федерации; </w:t>
      </w:r>
    </w:p>
    <w:p w:rsidR="00B47B99" w:rsidRDefault="00B47B99" w:rsidP="008C63A2">
      <w:pPr>
        <w:jc w:val="both"/>
      </w:pPr>
      <w:r>
        <w:t xml:space="preserve"> 2) проведение проверки представленных сведений в соответствии с Положением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Собрания депутатов </w:t>
      </w:r>
      <w:r w:rsidR="00FF7A37">
        <w:t>Ульдючинского сельского</w:t>
      </w:r>
      <w:r>
        <w:t xml:space="preserve"> муниципального образования Республики Калмыкия;</w:t>
      </w:r>
    </w:p>
    <w:p w:rsidR="00B47B99" w:rsidRDefault="00B47B99" w:rsidP="008C63A2">
      <w:pPr>
        <w:jc w:val="both"/>
      </w:pPr>
      <w:r>
        <w:t xml:space="preserve">3) передача в Администрацию </w:t>
      </w:r>
      <w:r w:rsidR="00FF7A37">
        <w:t>Ульдючинского сельского</w:t>
      </w:r>
      <w:r>
        <w:t xml:space="preserve"> муниципального образования Республики Калмыкия сведений о доходах, расходах, об имуществе и обязательствах имущественного характера, представляемых депутатами Собрания депутатов </w:t>
      </w:r>
      <w:r w:rsidR="00FF7A37">
        <w:t>Ульдючинского сельского</w:t>
      </w:r>
      <w:r>
        <w:t xml:space="preserve"> муниципального образования Республики Калмыкия для </w:t>
      </w:r>
      <w:r>
        <w:lastRenderedPageBreak/>
        <w:t xml:space="preserve">размещения на официальном сайте </w:t>
      </w:r>
      <w:r w:rsidR="008C63A2">
        <w:t>Приютненского районного</w:t>
      </w:r>
      <w:r>
        <w:t xml:space="preserve"> муниципального образования Республики Калмыкия в сети «Интернет».</w:t>
      </w:r>
    </w:p>
    <w:p w:rsidR="00B47B99" w:rsidRDefault="00B47B99" w:rsidP="008C63A2">
      <w:pPr>
        <w:jc w:val="both"/>
      </w:pPr>
      <w:r>
        <w:t>7. Комиссия для реализации своих полномочий вправе обращаться с запросами в федеральные органы государственной власти, органы государственной власти Республики Калмыкия,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Комиссии.</w:t>
      </w:r>
    </w:p>
    <w:p w:rsidR="00B47B99" w:rsidRDefault="00B47B99" w:rsidP="008C63A2">
      <w:pPr>
        <w:jc w:val="both"/>
      </w:pPr>
      <w:r>
        <w:t>8. Заседания Комиссии проводятся по мере необходимости.</w:t>
      </w:r>
    </w:p>
    <w:p w:rsidR="00B47B99" w:rsidRDefault="00B47B99" w:rsidP="008C63A2">
      <w:pPr>
        <w:jc w:val="both"/>
      </w:pPr>
      <w:r>
        <w:t>9. Заседание проводит председатель Комиссии или по письменному поручению председателя Комиссии один из ее членов.</w:t>
      </w:r>
    </w:p>
    <w:p w:rsidR="00B47B99" w:rsidRDefault="00B47B99" w:rsidP="008C63A2">
      <w:pPr>
        <w:jc w:val="both"/>
      </w:pPr>
      <w:r>
        <w:t>10. Председательствующий ведет заседание Комиссии, предоставляет слово в порядке очередности вопросов, включенных в повестку дня заседания Комиссии, и подписывает протокол заседания Комиссии.</w:t>
      </w:r>
    </w:p>
    <w:p w:rsidR="00B47B99" w:rsidRDefault="00B47B99" w:rsidP="008C63A2">
      <w:pPr>
        <w:jc w:val="both"/>
      </w:pPr>
      <w:r>
        <w:t>11. Заседания Комиссии, как правило, проводятся открыто. Комиссия может принять решение о проведении закрытого заседания по предложению членов Комиссии.</w:t>
      </w:r>
    </w:p>
    <w:p w:rsidR="00B47B99" w:rsidRDefault="00B47B99" w:rsidP="008C63A2">
      <w:pPr>
        <w:jc w:val="both"/>
      </w:pPr>
      <w:r>
        <w:t>12. Заседание Комиссии правомочно, если на нем присутствует более половины от общего числа членов Комиссии.</w:t>
      </w:r>
    </w:p>
    <w:p w:rsidR="00B47B99" w:rsidRDefault="00B47B99" w:rsidP="008C63A2">
      <w:pPr>
        <w:jc w:val="both"/>
      </w:pPr>
      <w:r>
        <w:t>13.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B47B99" w:rsidRDefault="00B47B99" w:rsidP="008C63A2">
      <w:pPr>
        <w:jc w:val="both"/>
      </w:pPr>
      <w:r>
        <w:t xml:space="preserve">14. В открытых и закрытых заседаниях Комиссии могут принимать участие депутаты Собрания депутатов </w:t>
      </w:r>
      <w:r w:rsidR="00FF7A37">
        <w:t>Ульдючинского сельского</w:t>
      </w:r>
      <w:r>
        <w:t xml:space="preserve"> муниципального образования Республики Калмыкия, не входящие в состав Комиссии. На открытых заседаниях Комиссии с согласия председателя Комиссии могут присутствовать представители средств массовой информации.</w:t>
      </w:r>
    </w:p>
    <w:p w:rsidR="00B47B99" w:rsidRDefault="00B47B99" w:rsidP="008C63A2">
      <w:pPr>
        <w:jc w:val="both"/>
      </w:pPr>
      <w:r>
        <w:t>15. На заседании Комиссии ведется протокол, который подписывает председательствующий на заседании.</w:t>
      </w:r>
    </w:p>
    <w:p w:rsidR="00B47B99" w:rsidRDefault="00B47B99" w:rsidP="008C63A2">
      <w:pPr>
        <w:jc w:val="both"/>
      </w:pPr>
      <w:r>
        <w:t xml:space="preserve">16. Обеспечение деятельности Комиссии осуществляет Администрация </w:t>
      </w:r>
      <w:r w:rsidR="00FF7A37">
        <w:t>Ульдючинского сельского</w:t>
      </w:r>
      <w:r>
        <w:t xml:space="preserve"> муниципального образования Республики Калмыкия.</w:t>
      </w:r>
    </w:p>
    <w:p w:rsidR="00B47B99" w:rsidRDefault="00B47B99" w:rsidP="008C63A2">
      <w:pPr>
        <w:jc w:val="both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8C63A2" w:rsidRDefault="008C63A2" w:rsidP="008C63A2">
      <w:pPr>
        <w:jc w:val="right"/>
      </w:pPr>
    </w:p>
    <w:p w:rsidR="00B47B99" w:rsidRDefault="00B47B99" w:rsidP="008C63A2">
      <w:pPr>
        <w:jc w:val="right"/>
      </w:pPr>
      <w:r>
        <w:t>Приложение № 2</w:t>
      </w:r>
    </w:p>
    <w:p w:rsidR="00B47B99" w:rsidRDefault="00B47B99" w:rsidP="008C63A2">
      <w:pPr>
        <w:jc w:val="right"/>
      </w:pPr>
      <w:r>
        <w:t>к решению</w:t>
      </w:r>
    </w:p>
    <w:p w:rsidR="00B47B99" w:rsidRDefault="00B47B99" w:rsidP="008C63A2">
      <w:pPr>
        <w:jc w:val="right"/>
      </w:pPr>
      <w:r>
        <w:t>Собрания депутатов</w:t>
      </w:r>
    </w:p>
    <w:p w:rsidR="00B47B99" w:rsidRDefault="008C63A2" w:rsidP="008C63A2">
      <w:pPr>
        <w:jc w:val="right"/>
      </w:pPr>
      <w:r>
        <w:t>Ульдючинского С</w:t>
      </w:r>
      <w:r w:rsidR="00B47B99">
        <w:t>МО РК</w:t>
      </w:r>
    </w:p>
    <w:p w:rsidR="00B47B99" w:rsidRDefault="00B47B99" w:rsidP="008C63A2">
      <w:pPr>
        <w:jc w:val="right"/>
      </w:pPr>
      <w:r>
        <w:t xml:space="preserve">от </w:t>
      </w:r>
      <w:r w:rsidR="00C31222">
        <w:t>24</w:t>
      </w:r>
      <w:r>
        <w:t xml:space="preserve">.02.2016 г. № </w:t>
      </w:r>
      <w:r w:rsidR="00C31222">
        <w:t>8</w:t>
      </w:r>
    </w:p>
    <w:p w:rsidR="00B47B99" w:rsidRDefault="00B47B99" w:rsidP="00B47B99"/>
    <w:p w:rsidR="00B47B99" w:rsidRDefault="00B47B99" w:rsidP="00B47B99"/>
    <w:p w:rsidR="008C63A2" w:rsidRPr="00FF7A37" w:rsidRDefault="008C63A2" w:rsidP="008C63A2">
      <w:pPr>
        <w:jc w:val="center"/>
        <w:rPr>
          <w:b/>
        </w:rPr>
      </w:pPr>
      <w:r w:rsidRPr="00FF7A37">
        <w:rPr>
          <w:b/>
        </w:rPr>
        <w:t>ПОЛОЖЕНИЕ</w:t>
      </w:r>
    </w:p>
    <w:p w:rsidR="008C63A2" w:rsidRPr="00FF7A37" w:rsidRDefault="008C63A2" w:rsidP="008C63A2">
      <w:pPr>
        <w:jc w:val="center"/>
        <w:rPr>
          <w:b/>
        </w:rPr>
      </w:pPr>
      <w:r w:rsidRPr="00FF7A37">
        <w:rPr>
          <w:b/>
        </w:rPr>
        <w:t xml:space="preserve">о </w:t>
      </w:r>
      <w:r>
        <w:rPr>
          <w:b/>
        </w:rPr>
        <w:t>проверке</w:t>
      </w:r>
      <w:r w:rsidRPr="00FF7A37">
        <w:rPr>
          <w:b/>
        </w:rPr>
        <w:t xml:space="preserve"> достоверност</w:t>
      </w:r>
      <w:r>
        <w:rPr>
          <w:b/>
        </w:rPr>
        <w:t>и и полноты</w:t>
      </w:r>
      <w:r w:rsidRPr="00FF7A37">
        <w:rPr>
          <w:b/>
        </w:rPr>
        <w:t xml:space="preserve"> сведений о доходах, расходах, об имуществе и обязательствах имущественного характера, представляемых депутатами Собрания депутатов Ульдючинского сельского муниципального образования Республики Калмыкия</w:t>
      </w:r>
    </w:p>
    <w:p w:rsidR="008C63A2" w:rsidRDefault="008C63A2" w:rsidP="00B47B99"/>
    <w:p w:rsidR="00B47B99" w:rsidRDefault="00B47B99" w:rsidP="008C63A2">
      <w:pPr>
        <w:jc w:val="both"/>
      </w:pPr>
      <w:r>
        <w:t xml:space="preserve">1. Основанием для проведения проверки достоверности сведений о доходах, расходах, об имуществе и </w:t>
      </w:r>
      <w:proofErr w:type="gramStart"/>
      <w:r>
        <w:t xml:space="preserve">обязательствах имущественного характера, представленных депутатом Собрания депутатов </w:t>
      </w:r>
      <w:r w:rsidR="00FF7A37">
        <w:t>Ульдючинского сельского</w:t>
      </w:r>
      <w:r>
        <w:t xml:space="preserve"> муниципального образования Республики Калмыкия является</w:t>
      </w:r>
      <w:proofErr w:type="gramEnd"/>
      <w:r>
        <w:t xml:space="preserve"> информация, представленная в письменном виде:</w:t>
      </w:r>
    </w:p>
    <w:p w:rsidR="00B47B99" w:rsidRDefault="00B47B99" w:rsidP="008C63A2">
      <w:pPr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47B99" w:rsidRDefault="00B47B99" w:rsidP="008C63A2">
      <w:pPr>
        <w:jc w:val="both"/>
      </w:pPr>
      <w:r>
        <w:t xml:space="preserve">2) постоянно действующими руководящими органами региональных отделений политических партий, осуществляющих свою деятельность на территории </w:t>
      </w:r>
      <w:r w:rsidR="00D84EBD">
        <w:t xml:space="preserve">Ульдючинского сельского муниципального образования </w:t>
      </w:r>
      <w:r>
        <w:t xml:space="preserve"> Республики Калмыкия,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партиями, осуществляющих свою деятельность на территории </w:t>
      </w:r>
      <w:r w:rsidR="00D84EBD">
        <w:t xml:space="preserve">Ульдючинского сельского муниципального образования  </w:t>
      </w:r>
      <w:r>
        <w:t>Республики Калмыкия;</w:t>
      </w:r>
    </w:p>
    <w:p w:rsidR="00B47B99" w:rsidRDefault="00B47B99" w:rsidP="008C63A2">
      <w:pPr>
        <w:jc w:val="both"/>
      </w:pPr>
      <w:r>
        <w:t>3) республиканскими или местными средствами массовой информации.</w:t>
      </w:r>
    </w:p>
    <w:p w:rsidR="00B47B99" w:rsidRDefault="00B47B99" w:rsidP="008C63A2">
      <w:pPr>
        <w:jc w:val="both"/>
      </w:pPr>
      <w:r>
        <w:t>2. Информация анонимного характера не может служить основанием для проведения проверки.</w:t>
      </w:r>
    </w:p>
    <w:p w:rsidR="00B47B99" w:rsidRDefault="00B47B99" w:rsidP="008C63A2">
      <w:pPr>
        <w:jc w:val="both"/>
      </w:pPr>
      <w:r>
        <w:t xml:space="preserve">3. </w:t>
      </w:r>
      <w:proofErr w:type="gramStart"/>
      <w:r>
        <w:t xml:space="preserve">Решение о проведении проверки достоверности сведений о доходах, расходах, об имуществе и обязательствах имущественного характера, представленных депутатом Собрания депутатов </w:t>
      </w:r>
      <w:r w:rsidR="00D84EBD">
        <w:t xml:space="preserve">Ульдючинского сельского муниципального образования  </w:t>
      </w:r>
      <w:r>
        <w:t xml:space="preserve">принимается комиссией по контролю за достоверностью сведений о доходах, расходах, об имуществе и обязательствах имущественного характера, представленных депутатами Собрания депутатов </w:t>
      </w:r>
      <w:r w:rsidR="00FF7A37">
        <w:t>Ульдючинского сельского</w:t>
      </w:r>
      <w:r>
        <w:t xml:space="preserve"> муниципального образования Республики Калмыкия (далее – комиссия) в срок, не превышающий 30 дней со дня поступления</w:t>
      </w:r>
      <w:proofErr w:type="gramEnd"/>
      <w:r>
        <w:t xml:space="preserve"> информации. Указанное решение принимается отдельно в отношении каждого депутата и оформляется в письменной форме.</w:t>
      </w:r>
    </w:p>
    <w:p w:rsidR="00B47B99" w:rsidRDefault="00B47B99" w:rsidP="008C63A2">
      <w:pPr>
        <w:jc w:val="both"/>
      </w:pPr>
      <w:r>
        <w:t>4. Проверка достоверности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решения. Срок проверки может быть продлен по решению комиссии до 90 дней.</w:t>
      </w:r>
    </w:p>
    <w:p w:rsidR="00B47B99" w:rsidRDefault="00B47B99" w:rsidP="008C63A2">
      <w:pPr>
        <w:jc w:val="both"/>
      </w:pPr>
      <w:r>
        <w:t>5. При осуществлении проверки, комиссия вправе:</w:t>
      </w:r>
    </w:p>
    <w:p w:rsidR="00B47B99" w:rsidRDefault="00B47B99" w:rsidP="008C63A2">
      <w:pPr>
        <w:jc w:val="both"/>
      </w:pPr>
      <w:r>
        <w:t>1) проводить беседу с депутатом;</w:t>
      </w:r>
    </w:p>
    <w:p w:rsidR="00B47B99" w:rsidRDefault="00B47B99" w:rsidP="008C63A2">
      <w:pPr>
        <w:jc w:val="both"/>
      </w:pPr>
      <w:r>
        <w:t>2) изучать представленные депутатом дополнительные материалы;</w:t>
      </w:r>
    </w:p>
    <w:p w:rsidR="00B47B99" w:rsidRDefault="00B47B99" w:rsidP="008C63A2">
      <w:pPr>
        <w:jc w:val="both"/>
      </w:pPr>
      <w:r>
        <w:t>3) получать от депутата пояснения по представленным им материалам;</w:t>
      </w:r>
    </w:p>
    <w:p w:rsidR="00B47B99" w:rsidRDefault="00B47B99" w:rsidP="008C63A2">
      <w:pPr>
        <w:jc w:val="both"/>
      </w:pPr>
      <w:proofErr w:type="gramStart"/>
      <w:r>
        <w:t>4) готовить и направлять в установленном порядке запрос в органы прокуратуры Российской Федерации, федеральные органы государственной власти, органы государственной власти субъектов Российской Федерации, иные государственные органы, территориальные органы федеральных органов исполнительной власти,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депутата, его супруги</w:t>
      </w:r>
      <w:proofErr w:type="gramEnd"/>
      <w:r>
        <w:t xml:space="preserve"> (супруга) и несовершеннолетних детей; о достоверности и полноте сведений о доходах, об имуществе и обязательствах имущественного характера, представленных в соответствии с нормативными правовыми актами Российской Федерации;</w:t>
      </w:r>
    </w:p>
    <w:p w:rsidR="00B47B99" w:rsidRDefault="00B47B99" w:rsidP="008C63A2">
      <w:pPr>
        <w:jc w:val="both"/>
      </w:pPr>
      <w:r>
        <w:lastRenderedPageBreak/>
        <w:t>5) обращаться к Главе Республики Калмыкия о направлении в установленном порядке запроса о представлении сведений, составляющих банковскую, налоговую или иную охраняемую законом тайну, в правоохранительные органы о проведении оперативно-розыскных мероприятий в отношении депутата, его супруга (супруги) и несовершеннолетних детей в интересах муниципального органа;</w:t>
      </w:r>
    </w:p>
    <w:p w:rsidR="00B47B99" w:rsidRDefault="00B47B99" w:rsidP="008C63A2">
      <w:pPr>
        <w:jc w:val="both"/>
      </w:pPr>
      <w:r>
        <w:t>6) наводить справки у физических лиц и получать от них информацию с их согласия.</w:t>
      </w:r>
    </w:p>
    <w:p w:rsidR="00B47B99" w:rsidRDefault="00B47B99" w:rsidP="008C63A2">
      <w:pPr>
        <w:jc w:val="both"/>
      </w:pPr>
      <w:r>
        <w:t>6. В запросах, указываются:</w:t>
      </w:r>
    </w:p>
    <w:p w:rsidR="00B47B99" w:rsidRDefault="00B47B99" w:rsidP="008C63A2">
      <w:pPr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B47B99" w:rsidRDefault="00B47B99" w:rsidP="008C63A2">
      <w:pPr>
        <w:jc w:val="both"/>
      </w:pPr>
      <w:r>
        <w:t>2) нормативный правовой акт, на основании которого направляется запрос;</w:t>
      </w:r>
    </w:p>
    <w:p w:rsidR="00B47B99" w:rsidRDefault="00B47B99" w:rsidP="008C63A2">
      <w:pPr>
        <w:jc w:val="both"/>
      </w:pPr>
      <w:proofErr w:type="gramStart"/>
      <w:r>
        <w:t>3) фамилия, имя, отчество, дата и место рождения, место регистрации, жительства и (или) пребывания, должность и место работы (службы) депутата, его супруги (супруга) и несовершеннолетних детей, сведения о доходах, об имуществе и обязательствах имущественного характера, полнота и достоверность которых проверяются;</w:t>
      </w:r>
      <w:proofErr w:type="gramEnd"/>
    </w:p>
    <w:p w:rsidR="00B47B99" w:rsidRDefault="00B47B99" w:rsidP="008C63A2">
      <w:pPr>
        <w:jc w:val="both"/>
      </w:pPr>
      <w:r>
        <w:t>4) содержание и объем сведений, подлежащих проверке;</w:t>
      </w:r>
    </w:p>
    <w:p w:rsidR="00B47B99" w:rsidRDefault="00B47B99" w:rsidP="008C63A2">
      <w:pPr>
        <w:jc w:val="both"/>
      </w:pPr>
      <w:r>
        <w:t>5) срок представления запрашиваемых сведений;</w:t>
      </w:r>
    </w:p>
    <w:p w:rsidR="00B47B99" w:rsidRDefault="00B47B99" w:rsidP="008C63A2">
      <w:pPr>
        <w:jc w:val="both"/>
      </w:pPr>
      <w:r>
        <w:t>6) фамилия, инициалы и номер телефона руководителя комиссии по проверке;</w:t>
      </w:r>
    </w:p>
    <w:p w:rsidR="00B47B99" w:rsidRDefault="00B47B99" w:rsidP="008C63A2">
      <w:pPr>
        <w:jc w:val="both"/>
      </w:pPr>
      <w:r>
        <w:t>7) другие необходимые сведения.</w:t>
      </w:r>
    </w:p>
    <w:p w:rsidR="00B47B99" w:rsidRDefault="00B47B99" w:rsidP="008C63A2">
      <w:pPr>
        <w:jc w:val="both"/>
      </w:pPr>
      <w:r>
        <w:t>7. Комиссия обеспечивает:</w:t>
      </w:r>
    </w:p>
    <w:p w:rsidR="00B47B99" w:rsidRDefault="00B47B99" w:rsidP="008C63A2">
      <w:pPr>
        <w:jc w:val="both"/>
      </w:pPr>
      <w:r>
        <w:t>1) уведомление в письменной форме депутата о начале проверки в отношении него - в течение двух рабочих дней со дня принятия соответствующего решения;</w:t>
      </w:r>
    </w:p>
    <w:p w:rsidR="00B47B99" w:rsidRDefault="00B47B99" w:rsidP="008C63A2">
      <w:pPr>
        <w:jc w:val="both"/>
      </w:pPr>
      <w:r>
        <w:t>2) проведение в случае обращения депутата беседы с ним, в ходе которой он должен быть проинформирован о том, какие сведения подлежат проверке, в течение семи рабочих дней со дня обращения депутата, при наличии уважительной причины - в срок, согласованный с депутатом.</w:t>
      </w:r>
    </w:p>
    <w:p w:rsidR="00B47B99" w:rsidRDefault="00B47B99" w:rsidP="008C63A2">
      <w:pPr>
        <w:jc w:val="both"/>
      </w:pPr>
      <w:r>
        <w:t>8. В случае принятия решения о проведении проверки достоверности сведений имущественного характера в отношении члена (членов) комиссии, указанный член (указанные члены) комиссии не участвует (не участвуют) в работе комиссии.</w:t>
      </w:r>
    </w:p>
    <w:p w:rsidR="00B47B99" w:rsidRDefault="00B47B99" w:rsidP="008C63A2">
      <w:pPr>
        <w:jc w:val="both"/>
      </w:pPr>
      <w:r>
        <w:t>9. Депутат вправе:</w:t>
      </w:r>
    </w:p>
    <w:p w:rsidR="00B47B99" w:rsidRDefault="00B47B99" w:rsidP="008C63A2">
      <w:pPr>
        <w:jc w:val="both"/>
      </w:pPr>
      <w:r>
        <w:t>1) давать пояснения в письменной форме: в ходе проверки и по результатам проверки;</w:t>
      </w:r>
    </w:p>
    <w:p w:rsidR="00B47B99" w:rsidRDefault="00B47B99" w:rsidP="008C63A2">
      <w:pPr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B47B99" w:rsidRDefault="00B47B99" w:rsidP="008C63A2">
      <w:pPr>
        <w:jc w:val="both"/>
      </w:pPr>
      <w:r>
        <w:t>3) обращаться в комиссию с подлежащим удовлетворению ходатайством о проведении с ним беседы.</w:t>
      </w:r>
    </w:p>
    <w:p w:rsidR="00B47B99" w:rsidRDefault="00B47B99" w:rsidP="008C63A2">
      <w:pPr>
        <w:jc w:val="both"/>
      </w:pPr>
      <w:r>
        <w:t>10. Пояснения и дополнительные материалы, приобщаются к материалам проверки.</w:t>
      </w:r>
    </w:p>
    <w:p w:rsidR="00B47B99" w:rsidRDefault="00B47B99" w:rsidP="008C63A2">
      <w:pPr>
        <w:jc w:val="both"/>
      </w:pPr>
      <w:r>
        <w:t>11. На период проведения проверки депутат может быть отстранен от исполнения обязанностей депутата на срок, не превышающий 60 дней со дня принятия решения о ее проведении. Указанный срок может быть продлен до 90 дней по решению комиссии.</w:t>
      </w:r>
    </w:p>
    <w:p w:rsidR="00B47B99" w:rsidRDefault="00B47B99" w:rsidP="008C63A2">
      <w:pPr>
        <w:jc w:val="both"/>
      </w:pPr>
      <w:r>
        <w:t>12. По окончании проверки комиссия выносит решение о результатах проверки (далее - решение).</w:t>
      </w:r>
    </w:p>
    <w:p w:rsidR="00B47B99" w:rsidRDefault="00B47B99" w:rsidP="008C63A2">
      <w:pPr>
        <w:jc w:val="both"/>
      </w:pPr>
      <w:r>
        <w:t>13. В решении указываются:</w:t>
      </w:r>
    </w:p>
    <w:p w:rsidR="00B47B99" w:rsidRDefault="00B47B99" w:rsidP="008C63A2">
      <w:pPr>
        <w:jc w:val="both"/>
      </w:pPr>
      <w:r>
        <w:t>1) дата составления;</w:t>
      </w:r>
    </w:p>
    <w:p w:rsidR="00B47B99" w:rsidRDefault="00B47B99" w:rsidP="008C63A2">
      <w:pPr>
        <w:jc w:val="both"/>
      </w:pPr>
      <w:r>
        <w:t>2) основание проверки;</w:t>
      </w:r>
    </w:p>
    <w:p w:rsidR="00B47B99" w:rsidRDefault="00B47B99" w:rsidP="008C63A2">
      <w:pPr>
        <w:jc w:val="both"/>
      </w:pPr>
      <w:r>
        <w:t>3) фамилия, имя, отчество депутата, в отношении которого проводится проверка;</w:t>
      </w:r>
    </w:p>
    <w:p w:rsidR="00B47B99" w:rsidRDefault="00B47B99" w:rsidP="008C63A2">
      <w:pPr>
        <w:jc w:val="both"/>
      </w:pPr>
      <w:r>
        <w:t>4) даты начала и окончания проверки;</w:t>
      </w:r>
    </w:p>
    <w:p w:rsidR="00B47B99" w:rsidRDefault="00B47B99" w:rsidP="008C63A2">
      <w:pPr>
        <w:jc w:val="both"/>
      </w:pPr>
      <w:r>
        <w:t>5) информация о результатах запросов в государственные органы и организации;</w:t>
      </w:r>
    </w:p>
    <w:p w:rsidR="00B47B99" w:rsidRDefault="00B47B99" w:rsidP="008C63A2">
      <w:pPr>
        <w:jc w:val="both"/>
      </w:pPr>
      <w:r>
        <w:t>6) информация о результатах запросов о проведении оперативно-розыскных мероприятий, в случае если они направлялись;</w:t>
      </w:r>
    </w:p>
    <w:p w:rsidR="00B47B99" w:rsidRDefault="00B47B99" w:rsidP="008C63A2">
      <w:pPr>
        <w:jc w:val="both"/>
      </w:pPr>
      <w:r>
        <w:t>7) информация из документов, имеющих отношение к проверке;</w:t>
      </w:r>
    </w:p>
    <w:p w:rsidR="00B47B99" w:rsidRDefault="00B47B99" w:rsidP="008C63A2">
      <w:pPr>
        <w:jc w:val="both"/>
      </w:pPr>
      <w:r>
        <w:t>8) обстоятельства, установленные по результатам проверки.</w:t>
      </w:r>
    </w:p>
    <w:p w:rsidR="00B47B99" w:rsidRDefault="00B47B99" w:rsidP="008C63A2">
      <w:pPr>
        <w:jc w:val="both"/>
      </w:pPr>
      <w:r>
        <w:t>14. Комиссия обязана ознакомить депутата с решением комиссии под роспись в течение трех рабочих дней со дня вынесения решения. В случае невозможности ознакомления депутата с решением под роспись в указанный срок, комиссией составляется акт, приобщаемый к материалам проверки.</w:t>
      </w:r>
    </w:p>
    <w:p w:rsidR="00B47B99" w:rsidRDefault="00B47B99" w:rsidP="008C63A2">
      <w:pPr>
        <w:jc w:val="both"/>
      </w:pPr>
      <w:r>
        <w:t xml:space="preserve">15. В случае непредставления по объективным причинам (болезнь, длительная командировка) депутатом сведений о доходах, расходах, об имуществе и обязательствах имущественного характера своих, супруги (супруга) и несовершеннолетних детей </w:t>
      </w:r>
      <w:r>
        <w:lastRenderedPageBreak/>
        <w:t>комиссия проводит проверку данного факта и принимает решение о представлении депутатом указанных сведений в более поздний срок.</w:t>
      </w:r>
    </w:p>
    <w:p w:rsidR="00B47B99" w:rsidRDefault="00B47B99" w:rsidP="008C63A2">
      <w:pPr>
        <w:jc w:val="both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D84EBD" w:rsidRDefault="00D84EBD" w:rsidP="008C63A2">
      <w:pPr>
        <w:jc w:val="right"/>
      </w:pPr>
    </w:p>
    <w:p w:rsidR="00B47B99" w:rsidRDefault="00B47B99" w:rsidP="008C63A2">
      <w:pPr>
        <w:jc w:val="right"/>
      </w:pPr>
      <w:r>
        <w:t>Приложение № 3</w:t>
      </w:r>
    </w:p>
    <w:p w:rsidR="00B47B99" w:rsidRDefault="00B47B99" w:rsidP="008C63A2">
      <w:pPr>
        <w:jc w:val="right"/>
      </w:pPr>
      <w:r>
        <w:t>к решению</w:t>
      </w:r>
    </w:p>
    <w:p w:rsidR="00B47B99" w:rsidRDefault="00B47B99" w:rsidP="008C63A2">
      <w:pPr>
        <w:jc w:val="right"/>
      </w:pPr>
      <w:r>
        <w:t>Собрания депутатов</w:t>
      </w:r>
    </w:p>
    <w:p w:rsidR="00B47B99" w:rsidRDefault="008C63A2" w:rsidP="008C63A2">
      <w:pPr>
        <w:jc w:val="right"/>
      </w:pPr>
      <w:r>
        <w:t>Ульдючинского</w:t>
      </w:r>
      <w:r w:rsidR="00B47B99">
        <w:t xml:space="preserve"> </w:t>
      </w:r>
      <w:r>
        <w:t>С</w:t>
      </w:r>
      <w:r w:rsidR="00B47B99">
        <w:t>МО РК</w:t>
      </w:r>
    </w:p>
    <w:p w:rsidR="00B47B99" w:rsidRDefault="00B47B99" w:rsidP="008C63A2">
      <w:pPr>
        <w:jc w:val="right"/>
      </w:pPr>
      <w:r>
        <w:t xml:space="preserve">от </w:t>
      </w:r>
      <w:r w:rsidR="00C31222">
        <w:t>24</w:t>
      </w:r>
      <w:r>
        <w:t xml:space="preserve">.02.2016 г. № </w:t>
      </w:r>
      <w:r w:rsidR="00D84EBD">
        <w:t>8</w:t>
      </w:r>
    </w:p>
    <w:p w:rsidR="00B47B99" w:rsidRDefault="00B47B99" w:rsidP="00B47B99"/>
    <w:p w:rsidR="008C63A2" w:rsidRDefault="008C63A2" w:rsidP="008C63A2">
      <w:pPr>
        <w:jc w:val="center"/>
        <w:rPr>
          <w:b/>
        </w:rPr>
      </w:pPr>
      <w:r>
        <w:rPr>
          <w:b/>
        </w:rPr>
        <w:t>СОСТАВ</w:t>
      </w:r>
    </w:p>
    <w:p w:rsidR="008C63A2" w:rsidRPr="00FF7A37" w:rsidRDefault="008C63A2" w:rsidP="008C63A2">
      <w:pPr>
        <w:jc w:val="center"/>
        <w:rPr>
          <w:b/>
        </w:rPr>
      </w:pPr>
      <w:r w:rsidRPr="00FF7A37">
        <w:rPr>
          <w:b/>
        </w:rPr>
        <w:t xml:space="preserve">комиссии по </w:t>
      </w:r>
      <w:proofErr w:type="gramStart"/>
      <w:r w:rsidRPr="00FF7A37">
        <w:rPr>
          <w:b/>
        </w:rPr>
        <w:t>контролю за</w:t>
      </w:r>
      <w:proofErr w:type="gramEnd"/>
      <w:r w:rsidRPr="00FF7A37">
        <w:rPr>
          <w:b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Собрания депутатов Ульдючинского сельского муниципального образования Республики Калмыкия</w:t>
      </w:r>
    </w:p>
    <w:p w:rsidR="008C63A2" w:rsidRDefault="008C63A2" w:rsidP="008C63A2">
      <w:pPr>
        <w:jc w:val="center"/>
      </w:pPr>
    </w:p>
    <w:p w:rsidR="00B47B99" w:rsidRDefault="00B47B99" w:rsidP="00B47B99"/>
    <w:p w:rsidR="00B47B99" w:rsidRDefault="002A7AF9" w:rsidP="00B47B99">
      <w:proofErr w:type="spellStart"/>
      <w:r>
        <w:t>Манджиева</w:t>
      </w:r>
      <w:proofErr w:type="spellEnd"/>
      <w:r>
        <w:t xml:space="preserve"> Ж.М.</w:t>
      </w:r>
      <w:r w:rsidR="00B47B99">
        <w:t xml:space="preserve"> – заместитель председателя Собрания депутатов </w:t>
      </w:r>
      <w:r>
        <w:t>Ульдючинского</w:t>
      </w:r>
      <w:r w:rsidR="00B47B99">
        <w:t xml:space="preserve"> </w:t>
      </w:r>
      <w:r>
        <w:t>С</w:t>
      </w:r>
      <w:r w:rsidR="00B47B99">
        <w:t>МО РК</w:t>
      </w:r>
    </w:p>
    <w:p w:rsidR="00B47B99" w:rsidRDefault="00B47B99" w:rsidP="00B47B99"/>
    <w:p w:rsidR="00B47B99" w:rsidRDefault="002A7AF9" w:rsidP="00B47B99">
      <w:proofErr w:type="spellStart"/>
      <w:r>
        <w:t>Лиджиков</w:t>
      </w:r>
      <w:proofErr w:type="spellEnd"/>
      <w:r>
        <w:t xml:space="preserve"> А.В.</w:t>
      </w:r>
      <w:r w:rsidR="00B47B99">
        <w:t xml:space="preserve"> – депутат Собрания депутатов </w:t>
      </w:r>
      <w:r>
        <w:t>Ульдючинского СМО;</w:t>
      </w:r>
    </w:p>
    <w:p w:rsidR="00B47B99" w:rsidRDefault="00B47B99" w:rsidP="00B47B99"/>
    <w:p w:rsidR="00B47B99" w:rsidRDefault="002A7AF9" w:rsidP="00B47B99">
      <w:proofErr w:type="spellStart"/>
      <w:r>
        <w:t>Эрднеева</w:t>
      </w:r>
      <w:proofErr w:type="spellEnd"/>
      <w:r>
        <w:t xml:space="preserve"> Н.В.</w:t>
      </w:r>
      <w:r w:rsidR="00B47B99">
        <w:t xml:space="preserve"> – депутат Собрания депутатов Приютненского РМО РК</w:t>
      </w:r>
    </w:p>
    <w:p w:rsidR="00B47B99" w:rsidRDefault="00B47B99" w:rsidP="00B47B99"/>
    <w:p w:rsidR="00B47B99" w:rsidRDefault="002A7AF9" w:rsidP="00B47B99">
      <w:r>
        <w:t>Шараев П.</w:t>
      </w:r>
      <w:r w:rsidR="00D84EBD">
        <w:t>В</w:t>
      </w:r>
      <w:r>
        <w:t>.</w:t>
      </w:r>
      <w:r w:rsidR="00B47B99">
        <w:t xml:space="preserve"> – депутат Собрания депутатов Приютненского РМО РК</w:t>
      </w:r>
    </w:p>
    <w:p w:rsidR="00B47B99" w:rsidRDefault="00B47B99" w:rsidP="00B47B99"/>
    <w:p w:rsidR="00B47B99" w:rsidRDefault="00B47B99" w:rsidP="00B47B99">
      <w:r>
        <w:t xml:space="preserve">Депутат Собрания депутатов </w:t>
      </w:r>
      <w:r w:rsidR="002A7AF9">
        <w:t>Приютненского</w:t>
      </w:r>
      <w:r>
        <w:t xml:space="preserve"> РМО РК (по согласованию)</w:t>
      </w:r>
    </w:p>
    <w:p w:rsidR="00B47B99" w:rsidRDefault="00B47B99" w:rsidP="00B47B99"/>
    <w:p w:rsidR="00B47B99" w:rsidRDefault="00B47B99" w:rsidP="00AD03A8">
      <w:pPr>
        <w:pStyle w:val="a4"/>
        <w:jc w:val="center"/>
        <w:rPr>
          <w:b/>
          <w:bCs/>
          <w:sz w:val="26"/>
          <w:szCs w:val="26"/>
        </w:rPr>
      </w:pPr>
    </w:p>
    <w:p w:rsidR="00B47B99" w:rsidRDefault="00B47B99" w:rsidP="00AD03A8">
      <w:pPr>
        <w:pStyle w:val="a4"/>
        <w:jc w:val="center"/>
        <w:rPr>
          <w:b/>
          <w:bCs/>
          <w:sz w:val="26"/>
          <w:szCs w:val="26"/>
        </w:rPr>
      </w:pPr>
    </w:p>
    <w:p w:rsidR="00B47B99" w:rsidRDefault="00B47B99" w:rsidP="00AD03A8">
      <w:pPr>
        <w:pStyle w:val="a4"/>
        <w:jc w:val="center"/>
        <w:rPr>
          <w:b/>
          <w:bCs/>
          <w:sz w:val="26"/>
          <w:szCs w:val="26"/>
        </w:rPr>
      </w:pPr>
    </w:p>
    <w:p w:rsidR="00B47B99" w:rsidRDefault="00B47B99" w:rsidP="00AD03A8">
      <w:pPr>
        <w:pStyle w:val="a4"/>
        <w:jc w:val="center"/>
        <w:rPr>
          <w:b/>
          <w:bCs/>
          <w:sz w:val="26"/>
          <w:szCs w:val="26"/>
        </w:rPr>
      </w:pPr>
    </w:p>
    <w:p w:rsidR="00B47B99" w:rsidRDefault="00B47B99" w:rsidP="00AD03A8">
      <w:pPr>
        <w:pStyle w:val="a4"/>
        <w:jc w:val="center"/>
        <w:rPr>
          <w:b/>
          <w:bCs/>
          <w:sz w:val="26"/>
          <w:szCs w:val="26"/>
        </w:rPr>
      </w:pPr>
    </w:p>
    <w:p w:rsidR="00AD03A8" w:rsidRDefault="00AD03A8" w:rsidP="00AD03A8">
      <w:pPr>
        <w:pStyle w:val="a4"/>
        <w:jc w:val="center"/>
        <w:rPr>
          <w:b/>
          <w:bCs/>
          <w:sz w:val="26"/>
          <w:szCs w:val="26"/>
        </w:rPr>
      </w:pPr>
    </w:p>
    <w:sectPr w:rsidR="00AD03A8" w:rsidSect="00B47B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3BF"/>
    <w:rsid w:val="00063529"/>
    <w:rsid w:val="00172C3F"/>
    <w:rsid w:val="00272248"/>
    <w:rsid w:val="002A7AF9"/>
    <w:rsid w:val="003078BC"/>
    <w:rsid w:val="003136A9"/>
    <w:rsid w:val="00327AD3"/>
    <w:rsid w:val="003973DC"/>
    <w:rsid w:val="00426D83"/>
    <w:rsid w:val="0044241B"/>
    <w:rsid w:val="004773A3"/>
    <w:rsid w:val="004A0861"/>
    <w:rsid w:val="004D71F1"/>
    <w:rsid w:val="005275E8"/>
    <w:rsid w:val="005315B0"/>
    <w:rsid w:val="00547686"/>
    <w:rsid w:val="00592666"/>
    <w:rsid w:val="005E0DAB"/>
    <w:rsid w:val="005E7AF3"/>
    <w:rsid w:val="00614F7C"/>
    <w:rsid w:val="00617756"/>
    <w:rsid w:val="0063344F"/>
    <w:rsid w:val="006501E6"/>
    <w:rsid w:val="00723D74"/>
    <w:rsid w:val="00731EB1"/>
    <w:rsid w:val="007517C8"/>
    <w:rsid w:val="00810662"/>
    <w:rsid w:val="008C63A2"/>
    <w:rsid w:val="00951E79"/>
    <w:rsid w:val="009E2875"/>
    <w:rsid w:val="00A45323"/>
    <w:rsid w:val="00AA7B75"/>
    <w:rsid w:val="00AC7D73"/>
    <w:rsid w:val="00AD03A8"/>
    <w:rsid w:val="00AE0115"/>
    <w:rsid w:val="00B47B99"/>
    <w:rsid w:val="00B82750"/>
    <w:rsid w:val="00B914E3"/>
    <w:rsid w:val="00B9748B"/>
    <w:rsid w:val="00BF4B62"/>
    <w:rsid w:val="00C130AD"/>
    <w:rsid w:val="00C31222"/>
    <w:rsid w:val="00CF6212"/>
    <w:rsid w:val="00D16038"/>
    <w:rsid w:val="00D20687"/>
    <w:rsid w:val="00D33CAC"/>
    <w:rsid w:val="00D66F3A"/>
    <w:rsid w:val="00D84EBD"/>
    <w:rsid w:val="00DA28CE"/>
    <w:rsid w:val="00DE63BF"/>
    <w:rsid w:val="00E1386F"/>
    <w:rsid w:val="00F01E47"/>
    <w:rsid w:val="00F45E7F"/>
    <w:rsid w:val="00F94FB8"/>
    <w:rsid w:val="00FF4CAF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CF369DA4AEBF4CE5B5A0A716DB6458594FD66C2D3656A02021B2EE44gAkFF" TargetMode="External"/><Relationship Id="rId5" Type="http://schemas.openxmlformats.org/officeDocument/2006/relationships/hyperlink" Target="consultantplus://offline/ref=DFCF369DA4AEBF4CE5B5A0A716DB6458594FD66C2D3656A02021B2EE44gAk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ДЕПУТАОВ ПРИЮТНЕНСКОГО РАЙОННОГО МУНИЦИПАЛЬНОГО ОБРАЗОВАНИЯ РЕСПУБЛИКИ КАЛМЫКИЯ</vt:lpstr>
    </vt:vector>
  </TitlesOfParts>
  <Company>minfin</Company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8 от 24.02.2016 О создании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</dc:title>
  <dc:subject>О создании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</dc:subject>
  <dc:creator>Пюрвеев А.А.</dc:creator>
  <cp:keywords/>
  <dc:description/>
  <cp:lastModifiedBy>СМО</cp:lastModifiedBy>
  <cp:revision>2</cp:revision>
  <cp:lastPrinted>2015-02-26T14:32:00Z</cp:lastPrinted>
  <dcterms:created xsi:type="dcterms:W3CDTF">2016-04-19T06:51:00Z</dcterms:created>
  <dcterms:modified xsi:type="dcterms:W3CDTF">2016-04-19T06:51:00Z</dcterms:modified>
  <cp:category>Антикоррупция</cp:category>
</cp:coreProperties>
</file>