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D66177">
        <w:rPr>
          <w:color w:val="000000"/>
          <w:sz w:val="26"/>
          <w:szCs w:val="26"/>
        </w:rPr>
        <w:t>6</w:t>
      </w:r>
      <w:r w:rsidR="00C26C95">
        <w:rPr>
          <w:color w:val="000000"/>
          <w:sz w:val="26"/>
          <w:szCs w:val="26"/>
        </w:rPr>
        <w:t>9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C26C95">
        <w:rPr>
          <w:color w:val="000000"/>
          <w:sz w:val="26"/>
          <w:szCs w:val="26"/>
        </w:rPr>
        <w:t>660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D66177">
        <w:rPr>
          <w:color w:val="000000"/>
          <w:sz w:val="26"/>
          <w:szCs w:val="26"/>
        </w:rPr>
        <w:t xml:space="preserve">Октябрьская, </w:t>
      </w:r>
      <w:r w:rsidR="00C26C95">
        <w:rPr>
          <w:color w:val="000000"/>
          <w:sz w:val="26"/>
          <w:szCs w:val="26"/>
        </w:rPr>
        <w:t>19</w:t>
      </w:r>
      <w:r w:rsidRPr="00BF32E8">
        <w:rPr>
          <w:color w:val="000000"/>
          <w:sz w:val="26"/>
          <w:szCs w:val="26"/>
        </w:rPr>
        <w:t xml:space="preserve">,  </w:t>
      </w:r>
      <w:r w:rsidR="00796524">
        <w:rPr>
          <w:color w:val="000000"/>
          <w:sz w:val="26"/>
          <w:szCs w:val="26"/>
        </w:rPr>
        <w:t>Новгородова Анатолия Гаряевича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</w:t>
      </w:r>
      <w:r w:rsidR="00C26C95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BD" w:rsidRDefault="00CB73BD">
      <w:r>
        <w:separator/>
      </w:r>
    </w:p>
  </w:endnote>
  <w:endnote w:type="continuationSeparator" w:id="1">
    <w:p w:rsidR="00CB73BD" w:rsidRDefault="00CB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7201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7201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BD" w:rsidRDefault="00CB73BD">
      <w:r>
        <w:separator/>
      </w:r>
    </w:p>
  </w:footnote>
  <w:footnote w:type="continuationSeparator" w:id="1">
    <w:p w:rsidR="00CB73BD" w:rsidRDefault="00CB7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524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015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6C95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B73BD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66177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2</cp:revision>
  <cp:lastPrinted>2020-12-24T13:19:00Z</cp:lastPrinted>
  <dcterms:created xsi:type="dcterms:W3CDTF">2023-03-03T14:09:00Z</dcterms:created>
  <dcterms:modified xsi:type="dcterms:W3CDTF">2023-03-03T14:09:00Z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