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151DF5" w:rsidTr="00151DF5">
        <w:trPr>
          <w:trHeight w:val="1068"/>
        </w:trPr>
        <w:tc>
          <w:tcPr>
            <w:tcW w:w="3960" w:type="dxa"/>
            <w:vAlign w:val="center"/>
          </w:tcPr>
          <w:p w:rsidR="00151DF5" w:rsidRDefault="00151DF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151DF5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151DF5" w:rsidRDefault="00151DF5">
                  <w:pPr>
                    <w:keepNext/>
                    <w:autoSpaceDN w:val="0"/>
                    <w:spacing w:after="0" w:line="252" w:lineRule="auto"/>
                    <w:ind w:left="809" w:hanging="383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151DF5" w:rsidRDefault="00151DF5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151DF5" w:rsidRDefault="00151DF5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151DF5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151DF5" w:rsidRDefault="00151DF5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КОНТРОЛЬНО-РЕВИЗИОННАЯ КОМИССИЯ</w:t>
                  </w:r>
                </w:p>
                <w:p w:rsidR="00151DF5" w:rsidRDefault="00151DF5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РАЙОННОГО</w:t>
                  </w:r>
                </w:p>
                <w:p w:rsidR="00151DF5" w:rsidRDefault="00151DF5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2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ОБРАЗОВАНИЯ РЕСПУБЛИКИ КАЛМЫКИЯ</w:t>
                  </w:r>
                </w:p>
                <w:p w:rsidR="00151DF5" w:rsidRDefault="00151DF5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151DF5" w:rsidRDefault="00151DF5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151DF5" w:rsidRDefault="00151DF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2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1DF5" w:rsidTr="00151DF5">
        <w:trPr>
          <w:cantSplit/>
          <w:trHeight w:val="374"/>
        </w:trPr>
        <w:tc>
          <w:tcPr>
            <w:tcW w:w="10980" w:type="dxa"/>
          </w:tcPr>
          <w:p w:rsidR="00151DF5" w:rsidRDefault="00151DF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151DF5" w:rsidRDefault="00151DF5" w:rsidP="00151DF5">
      <w:pPr>
        <w:ind w:left="426"/>
      </w:pPr>
    </w:p>
    <w:p w:rsidR="00151DF5" w:rsidRDefault="00151DF5" w:rsidP="00151DF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июля 2021 года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151DF5" w:rsidRDefault="00151DF5" w:rsidP="00151DF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151DF5" w:rsidRDefault="00151DF5" w:rsidP="00151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№ 2</w:t>
      </w:r>
    </w:p>
    <w:p w:rsidR="00151DF5" w:rsidRDefault="00151DF5" w:rsidP="00151DF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муниципального образования за 2 квартал 2021 года»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Федеральный закон РФ «Об общих принципах организации местного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в РФ», Положение «О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Ульдючинском</w:t>
      </w:r>
      <w:proofErr w:type="spellEnd"/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муниципальном образовании Республики Калмыкия», Положение о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РК, план работы Контрольно-ревизионной комиссии на 2021 год.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 за 12 квартал 2021 года.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исполнения местного бюджета за 2 квартал 2021 года показал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исполнены в объеме 651 864,47 рублей или 38,33 % к годовому объему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(2700 500,00 рублей),</w:t>
      </w:r>
    </w:p>
    <w:p w:rsidR="00DD5EA6" w:rsidRDefault="00DD5EA6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EA6" w:rsidRPr="00DD5EA6" w:rsidRDefault="00DD5EA6" w:rsidP="00DD5EA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D5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Доходы  муниципального</w:t>
      </w:r>
      <w:proofErr w:type="gramEnd"/>
      <w:r w:rsidRPr="00DD5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по кодам классификации доходов бюджета за 2  квартал 2021 года</w:t>
      </w:r>
    </w:p>
    <w:p w:rsidR="00DD5EA6" w:rsidRPr="00DD5EA6" w:rsidRDefault="00DD5EA6" w:rsidP="00DD5EA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EA6" w:rsidRPr="00DD5EA6" w:rsidRDefault="00DD5EA6" w:rsidP="00DD5EA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(рублей)</w:t>
      </w: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2977"/>
        <w:gridCol w:w="1701"/>
        <w:gridCol w:w="1701"/>
        <w:gridCol w:w="1560"/>
      </w:tblGrid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976 800,00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238 014,47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110 500,00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39 055,80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69,06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369 300,00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101 889,97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деятельности </w:t>
            </w:r>
            <w:r w:rsidRPr="00DD5EA6">
              <w:rPr>
                <w:rFonts w:ascii="Times New Roman" w:hAnsi="Times New Roman" w:cs="Times New Roman"/>
                <w:bCs/>
                <w:sz w:val="24"/>
                <w:szCs w:val="24"/>
              </w:rPr>
              <w:t>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106 01030 10  0000 110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поселений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49 000,00</w:t>
            </w:r>
          </w:p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11 913,15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1 060 6033 10 0000 110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 xml:space="preserve">43 000,00                      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13 278,00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1 060 6043 10 0000 110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405 000,00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76 808,49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DD5EA6">
              <w:rPr>
                <w:rFonts w:ascii="Times New Roman" w:hAnsi="Times New Roman" w:cs="Times New Roman"/>
              </w:rPr>
              <w:t>1 18 02500 10 0000 150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D5EA6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-5 000,0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Ульдючинского</w:t>
            </w:r>
            <w:proofErr w:type="spellEnd"/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1 723 700,00</w:t>
            </w:r>
          </w:p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413 850,00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624 700,00</w:t>
            </w:r>
          </w:p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364 350,00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5EA6" w:rsidRPr="00DD5EA6" w:rsidTr="00DD5EA6">
        <w:tc>
          <w:tcPr>
            <w:tcW w:w="1135" w:type="dxa"/>
            <w:shd w:val="clear" w:color="auto" w:fill="auto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shd w:val="clear" w:color="auto" w:fill="auto"/>
          </w:tcPr>
          <w:p w:rsidR="00DD5EA6" w:rsidRPr="00DD5EA6" w:rsidRDefault="00DD5EA6" w:rsidP="00DD5EA6">
            <w:pPr>
              <w:keepNext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2977" w:type="dxa"/>
            <w:shd w:val="clear" w:color="auto" w:fill="auto"/>
          </w:tcPr>
          <w:p w:rsidR="00DD5EA6" w:rsidRPr="00DD5EA6" w:rsidRDefault="00DD5EA6" w:rsidP="00DD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</w:tcPr>
          <w:p w:rsidR="00DD5EA6" w:rsidRPr="00DD5EA6" w:rsidRDefault="00DD5EA6" w:rsidP="00DD5E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5EA6" w:rsidRPr="00DD5EA6" w:rsidRDefault="00DD5EA6" w:rsidP="00DD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5EA6" w:rsidRDefault="00DD5EA6" w:rsidP="00DD5EA6">
      <w:pPr>
        <w:shd w:val="clear" w:color="auto" w:fill="FFFFFF"/>
        <w:tabs>
          <w:tab w:val="left" w:pos="808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1947"/>
        <w:gridCol w:w="2694"/>
        <w:gridCol w:w="2268"/>
        <w:gridCol w:w="1559"/>
        <w:gridCol w:w="2164"/>
      </w:tblGrid>
      <w:tr w:rsidR="00FA6BD2" w:rsidRPr="00FA6BD2" w:rsidTr="00293213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исполнения по доходам муниципального бюджета</w:t>
            </w:r>
          </w:p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Ульдючинского</w:t>
            </w:r>
            <w:proofErr w:type="spellEnd"/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 РК</w:t>
            </w:r>
            <w:r w:rsidRPr="00FA6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 квартал 2021 года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93213" w:rsidRPr="00FA6BD2" w:rsidTr="00293213">
        <w:trPr>
          <w:trHeight w:val="76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доходных источников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2 квартал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2 квартал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356 588,59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238 014,47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-118 574,12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66,75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20 134,49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18 990,37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167 765,87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101 889,97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-65 875,90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60,73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5 050,94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161 826,02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90 086,49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-71 739,53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55,67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60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51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51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-5 000,0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1 401 667,00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413 850,00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-987 817,00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29,53</w:t>
            </w:r>
          </w:p>
        </w:tc>
      </w:tr>
      <w:tr w:rsidR="00293213" w:rsidRPr="00FA6BD2" w:rsidTr="00293213">
        <w:trPr>
          <w:trHeight w:val="14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470 128,00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-105 778,00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799 398,00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-799 398,00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-87 741,00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3213" w:rsidRPr="00FA6BD2" w:rsidTr="00293213">
        <w:trPr>
          <w:trHeight w:val="255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1 758 255,59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651 864,47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-1 106 391,12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D2" w:rsidRPr="00FA6BD2" w:rsidRDefault="00FA6BD2" w:rsidP="00FA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37,07</w:t>
            </w:r>
          </w:p>
        </w:tc>
      </w:tr>
    </w:tbl>
    <w:p w:rsidR="00FA6BD2" w:rsidRDefault="00FA6BD2" w:rsidP="00FA6BD2">
      <w:pPr>
        <w:shd w:val="clear" w:color="auto" w:fill="FFFFFF"/>
        <w:tabs>
          <w:tab w:val="left" w:pos="8080"/>
        </w:tabs>
        <w:spacing w:after="0" w:line="240" w:lineRule="auto"/>
        <w:ind w:left="-993" w:right="42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03" w:type="dxa"/>
        <w:tblInd w:w="-1134" w:type="dxa"/>
        <w:tblLook w:val="04A0" w:firstRow="1" w:lastRow="0" w:firstColumn="1" w:lastColumn="0" w:noHBand="0" w:noVBand="1"/>
      </w:tblPr>
      <w:tblGrid>
        <w:gridCol w:w="15603"/>
      </w:tblGrid>
      <w:tr w:rsidR="00293213" w:rsidRPr="00293213" w:rsidTr="00293213">
        <w:trPr>
          <w:trHeight w:val="315"/>
        </w:trPr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13" w:rsidRPr="00293213" w:rsidRDefault="00293213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93213" w:rsidRPr="00293213" w:rsidRDefault="00293213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Сравнительный анализ исполнения</w:t>
            </w:r>
          </w:p>
        </w:tc>
      </w:tr>
      <w:tr w:rsidR="00293213" w:rsidRPr="00293213" w:rsidTr="00293213">
        <w:trPr>
          <w:trHeight w:val="315"/>
        </w:trPr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13" w:rsidRPr="00293213" w:rsidRDefault="00293213" w:rsidP="00293213">
            <w:pPr>
              <w:tabs>
                <w:tab w:val="left" w:pos="146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налоговых и неналоговых доходов  бюджета </w:t>
            </w:r>
            <w:proofErr w:type="spellStart"/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Ульдючинского</w:t>
            </w:r>
            <w:proofErr w:type="spellEnd"/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 РК</w:t>
            </w:r>
          </w:p>
        </w:tc>
      </w:tr>
      <w:tr w:rsidR="00293213" w:rsidRPr="00293213" w:rsidTr="00293213">
        <w:trPr>
          <w:trHeight w:val="315"/>
        </w:trPr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13" w:rsidRPr="00293213" w:rsidRDefault="00293213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за 2 </w:t>
            </w:r>
            <w:proofErr w:type="gramStart"/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  2021</w:t>
            </w:r>
            <w:proofErr w:type="gramEnd"/>
            <w:r w:rsidRPr="00293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tbl>
            <w:tblPr>
              <w:tblW w:w="11730" w:type="dxa"/>
              <w:tblLook w:val="04A0" w:firstRow="1" w:lastRow="0" w:firstColumn="1" w:lastColumn="0" w:noHBand="0" w:noVBand="1"/>
            </w:tblPr>
            <w:tblGrid>
              <w:gridCol w:w="1929"/>
              <w:gridCol w:w="936"/>
              <w:gridCol w:w="1127"/>
              <w:gridCol w:w="756"/>
              <w:gridCol w:w="6"/>
              <w:gridCol w:w="939"/>
              <w:gridCol w:w="1017"/>
              <w:gridCol w:w="826"/>
              <w:gridCol w:w="6"/>
              <w:gridCol w:w="1411"/>
              <w:gridCol w:w="6"/>
              <w:gridCol w:w="1104"/>
              <w:gridCol w:w="6"/>
              <w:gridCol w:w="1599"/>
              <w:gridCol w:w="6"/>
              <w:gridCol w:w="750"/>
              <w:gridCol w:w="6"/>
            </w:tblGrid>
            <w:tr w:rsidR="00293213" w:rsidRPr="00293213" w:rsidTr="00293213">
              <w:trPr>
                <w:trHeight w:val="841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212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2020г.</w:t>
                  </w:r>
                </w:p>
              </w:tc>
              <w:tc>
                <w:tcPr>
                  <w:tcW w:w="27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2021г.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2021г.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квартал 2021г.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15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к 2021 (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.)%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2021 году 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15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всего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1 132,1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356,6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31,50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976,8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24,37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66,74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-155,3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-118,6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738,8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НДФЛ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20,43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35,38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100%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19,0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71,4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физ.лиц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14,41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100%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37,1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ЕСХН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167,8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39,41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101,9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60,73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-56,5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-65,9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267,4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ЕНВД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Гос. пошлина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161,8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28,89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90,1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55,67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-112,0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-71,7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357,9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им-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нах. в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собст-ти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Платежи за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пол-е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</w:t>
                  </w:r>
                  <w:proofErr w:type="spellEnd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 и компенсации затрат </w:t>
                  </w:r>
                  <w:proofErr w:type="spellStart"/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-5,0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-5,0</w:t>
                  </w:r>
                </w:p>
              </w:tc>
            </w:tr>
            <w:tr w:rsidR="00293213" w:rsidRPr="00293213" w:rsidTr="00293213">
              <w:trPr>
                <w:gridAfter w:val="1"/>
                <w:wAfter w:w="6" w:type="dxa"/>
                <w:trHeight w:val="300"/>
              </w:trPr>
              <w:tc>
                <w:tcPr>
                  <w:tcW w:w="19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Штрафные санкции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3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93213" w:rsidRPr="00293213" w:rsidRDefault="00293213" w:rsidP="0029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A6BD2" w:rsidRDefault="00FA6BD2" w:rsidP="00293213">
      <w:pPr>
        <w:shd w:val="clear" w:color="auto" w:fill="FFFFFF"/>
        <w:tabs>
          <w:tab w:val="left" w:pos="8080"/>
        </w:tabs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13" w:rsidRDefault="00293213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213" w:rsidRDefault="00293213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исполнены в объеме 662 920,30 рублей или 24,43% к годовому объему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назначений (2 713 6</w:t>
      </w:r>
      <w:r w:rsidR="00DD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рублей)</w:t>
      </w:r>
    </w:p>
    <w:p w:rsidR="00DD5EA6" w:rsidRDefault="00DD5EA6" w:rsidP="00DD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5EA6" w:rsidRDefault="00DD5EA6" w:rsidP="00DD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5EA6" w:rsidRPr="00DD5EA6" w:rsidRDefault="00DD5EA6" w:rsidP="00DD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5EA6">
        <w:rPr>
          <w:rFonts w:ascii="Times New Roman" w:eastAsia="Times New Roman" w:hAnsi="Times New Roman" w:cs="Times New Roman"/>
          <w:b/>
          <w:lang w:eastAsia="ru-RU"/>
        </w:rPr>
        <w:t>Расходы муниципального бюджета по разделам, подразделам классификации расходов бюджетов за 2 квартал 2021 года</w:t>
      </w:r>
    </w:p>
    <w:p w:rsidR="00DD5EA6" w:rsidRPr="00DD5EA6" w:rsidRDefault="00DD5EA6" w:rsidP="00DD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5E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Кассовое исполнение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вопросы:</w:t>
            </w:r>
          </w:p>
        </w:tc>
        <w:tc>
          <w:tcPr>
            <w:tcW w:w="2273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523 042,82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209 169,97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313 872,85</w:t>
            </w:r>
          </w:p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49 500,00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0309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11 892,00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5 934,10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72 551,38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lang w:eastAsia="ru-RU"/>
              </w:rPr>
              <w:t>72 551,38</w:t>
            </w:r>
          </w:p>
        </w:tc>
      </w:tr>
      <w:tr w:rsidR="00DD5EA6" w:rsidRPr="00DD5EA6" w:rsidTr="00DD5EA6">
        <w:tc>
          <w:tcPr>
            <w:tcW w:w="5380" w:type="dxa"/>
            <w:shd w:val="clear" w:color="auto" w:fill="auto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D5EA6" w:rsidRPr="00DD5EA6" w:rsidRDefault="00DD5EA6" w:rsidP="00DD5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EA6">
              <w:rPr>
                <w:rFonts w:ascii="Times New Roman" w:eastAsia="Times New Roman" w:hAnsi="Times New Roman" w:cs="Times New Roman"/>
                <w:b/>
                <w:lang w:eastAsia="ru-RU"/>
              </w:rPr>
              <w:t>662 920,30</w:t>
            </w:r>
          </w:p>
        </w:tc>
      </w:tr>
    </w:tbl>
    <w:p w:rsidR="00DD5EA6" w:rsidRDefault="00DD5EA6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30" w:rsidRDefault="00BC0C30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30" w:rsidRPr="00BC0C30" w:rsidRDefault="00BC0C30" w:rsidP="00BC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муниципального бюджета за 2 </w:t>
      </w:r>
      <w:proofErr w:type="gramStart"/>
      <w:r w:rsidRPr="00BC0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  2021</w:t>
      </w:r>
      <w:proofErr w:type="gramEnd"/>
      <w:r w:rsidRPr="00BC0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0C30" w:rsidRPr="00BC0C30" w:rsidRDefault="00BC0C30" w:rsidP="00BC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C30" w:rsidRPr="00BC0C30" w:rsidRDefault="00BC0C30" w:rsidP="00BC0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1134"/>
        <w:gridCol w:w="851"/>
        <w:gridCol w:w="1276"/>
        <w:gridCol w:w="1134"/>
        <w:gridCol w:w="1134"/>
      </w:tblGrid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Утв. на год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1 264 860,46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523 042,82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41,35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472 626,00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209 169,97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44,26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190 525,92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52,49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109 626,00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7830290520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20 571,00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18 644,05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90,63</w:t>
            </w:r>
          </w:p>
        </w:tc>
      </w:tr>
      <w:tr w:rsidR="00BC0C30" w:rsidRPr="00BC0C30" w:rsidTr="00BC0C30">
        <w:trPr>
          <w:trHeight w:val="916"/>
        </w:trPr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792 234,46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313 872,85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39,62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792 234,46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313 872,85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39,62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792 234,46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313 872 85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39,62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366 572,70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182 728,41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49,85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87 028,59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106 200,00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49 240,00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177 214,00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62 686,50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35,37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5 377,76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</w:t>
            </w: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7830290520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23 141,41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18 299,91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121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64 055,28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19 344,72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10 872,00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</w:t>
            </w: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коммуникабельных технологий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29 892,00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11 892,00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39,78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39,78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lang w:eastAsia="ru-RU"/>
              </w:rPr>
              <w:t>Расходы на ЧС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7821290570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11 892,00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39,78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1 083 987,54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5 934,10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1 083 987,54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5 934,10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472128610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70 487,54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5 934,10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4721218610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4721449520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235 860,00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72 551,38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30,76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235 860,00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72 551,38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30,76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4730505200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4730505200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9 294,00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2 397,00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25,79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4730505200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47313М2010</w:t>
            </w: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219 666,00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70 154,38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31,94</w:t>
            </w:r>
          </w:p>
        </w:tc>
      </w:tr>
      <w:tr w:rsidR="00BC0C30" w:rsidRPr="00BC0C30" w:rsidTr="00BC0C30">
        <w:tc>
          <w:tcPr>
            <w:tcW w:w="269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2 713 600,00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662 920,30</w:t>
            </w:r>
          </w:p>
        </w:tc>
        <w:tc>
          <w:tcPr>
            <w:tcW w:w="1134" w:type="dxa"/>
          </w:tcPr>
          <w:p w:rsidR="00BC0C30" w:rsidRPr="00BC0C30" w:rsidRDefault="00BC0C30" w:rsidP="00B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24,43</w:t>
            </w:r>
          </w:p>
        </w:tc>
      </w:tr>
    </w:tbl>
    <w:p w:rsidR="00BC0C30" w:rsidRDefault="00BC0C30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30" w:rsidRDefault="00BC0C30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C30" w:rsidRDefault="00BC0C30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дефицит бюджета составил 11 055,83 рублей при плановом размере дефицита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2021 год в сумме 13 100,0 рублей.</w:t>
      </w:r>
    </w:p>
    <w:p w:rsidR="00DD5EA6" w:rsidRDefault="00DD5EA6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 доходов местного бюджета уменьшился по сравнению с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периодом прошлого года на 1 106 391,12 рублей, в том числе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доходы уменьшились на 118 574,12 рублей,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уменьшились на 987 817,0 рублей.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налоговых и неналоговых доходов за исследуемый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являлись налог на доходы физических лиц – 10,7%, налог на имущество физических лиц – 6,2%, земельный налог – 5,4%.</w:t>
      </w:r>
    </w:p>
    <w:tbl>
      <w:tblPr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819"/>
        <w:gridCol w:w="1650"/>
        <w:gridCol w:w="1530"/>
        <w:gridCol w:w="1541"/>
        <w:gridCol w:w="945"/>
      </w:tblGrid>
      <w:tr w:rsidR="00151DF5" w:rsidTr="00BC0C30">
        <w:trPr>
          <w:trHeight w:val="255"/>
        </w:trPr>
        <w:tc>
          <w:tcPr>
            <w:tcW w:w="10485" w:type="dxa"/>
            <w:gridSpan w:val="5"/>
            <w:noWrap/>
            <w:vAlign w:val="bottom"/>
            <w:hideMark/>
          </w:tcPr>
          <w:p w:rsidR="00DD5EA6" w:rsidRDefault="00DD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EA6" w:rsidRDefault="00DD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DF5" w:rsidRDefault="0015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</w:t>
            </w:r>
          </w:p>
          <w:p w:rsidR="00151DF5" w:rsidRDefault="001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исполнения по доходам муниципального бюджета</w:t>
            </w:r>
          </w:p>
          <w:p w:rsidR="00151DF5" w:rsidRDefault="00151DF5" w:rsidP="00BC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Ульдючинского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 РК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r w:rsidR="00BC0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2021 года</w:t>
            </w:r>
          </w:p>
        </w:tc>
      </w:tr>
      <w:tr w:rsidR="00151DF5" w:rsidTr="00BC0C30">
        <w:trPr>
          <w:trHeight w:val="255"/>
        </w:trPr>
        <w:tc>
          <w:tcPr>
            <w:tcW w:w="4819" w:type="dxa"/>
            <w:noWrap/>
            <w:vAlign w:val="bottom"/>
            <w:hideMark/>
          </w:tcPr>
          <w:p w:rsidR="00151DF5" w:rsidRDefault="0015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noWrap/>
            <w:vAlign w:val="bottom"/>
            <w:hideMark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1DF5" w:rsidTr="00BC0C30">
        <w:trPr>
          <w:trHeight w:val="255"/>
        </w:trPr>
        <w:tc>
          <w:tcPr>
            <w:tcW w:w="4819" w:type="dxa"/>
            <w:noWrap/>
            <w:vAlign w:val="bottom"/>
            <w:hideMark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151DF5" w:rsidRDefault="001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noWrap/>
            <w:vAlign w:val="bottom"/>
            <w:hideMark/>
          </w:tcPr>
          <w:p w:rsidR="00151DF5" w:rsidRDefault="0015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C30" w:rsidTr="00BC0C30">
        <w:trPr>
          <w:trHeight w:val="7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 квартал 2020 год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2 квартал 2021 год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% отношение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356 588,59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238 014,47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-118 574,12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20 134,49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39 124,86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18 990,37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ЕСХН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167 765,87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101 889,97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-65 875,90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6 862,21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11 913,15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5 050,94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161 826,02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90 086,49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-71 739,53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55,67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госпошлина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30" w:rsidTr="00BC0C30">
        <w:trPr>
          <w:trHeight w:val="6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30" w:rsidTr="00BC0C30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30" w:rsidTr="00BC0C30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Штрафы. санкции, возмещение ущерба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-5 000,0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</w:t>
            </w: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системы Российской Федерации по распределенным доходам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1 401 667,00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413 850,00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-987 817,00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</w:tr>
      <w:tr w:rsidR="00BC0C30" w:rsidTr="00BC0C30">
        <w:trPr>
          <w:trHeight w:val="14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470 128,00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364 350,00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-105 778,00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799 398,00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-799 398,00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44 400,00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49 500,00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87 741,00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-87 741,00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0C30" w:rsidTr="00BC0C30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1 758 255,59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651 864,47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-1 106 391,12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0C30" w:rsidRPr="00BC0C30" w:rsidRDefault="00BC0C30" w:rsidP="00BC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30"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</w:tbl>
    <w:p w:rsidR="00151DF5" w:rsidRDefault="00151DF5" w:rsidP="00151DF5">
      <w:pPr>
        <w:shd w:val="clear" w:color="auto" w:fill="FFFFFF"/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доходы составили </w:t>
      </w:r>
      <w:r w:rsidR="00BC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C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,3 % от общего объема поступлений или более 100 % к уровню прошлого года.</w:t>
      </w:r>
    </w:p>
    <w:p w:rsidR="00151DF5" w:rsidRDefault="00151DF5" w:rsidP="0015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каждому виду налоговых и неналоговых доходов:</w:t>
      </w:r>
    </w:p>
    <w:p w:rsidR="00151DF5" w:rsidRDefault="00151DF5" w:rsidP="0015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Pr="00BC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квартале 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года, исполнение которого составило 39,1 тыс. руб. или 35,4% от утвержденных бюджетных назначений в сумме 110,5 тыс. рублей, что на 19,0 тыс. рублей больше по сравнению с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кварталом 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 Удельный вес в общей сумме налоговых и неналоговых доходов данный вид налога составляет 6,0%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Песчаного СМО РК, но в бюджет СМО поступает только 5 % этого вида налога. Это один из основных </w:t>
      </w:r>
      <w:proofErr w:type="spellStart"/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бюджетообразующих</w:t>
      </w:r>
      <w:proofErr w:type="spellEnd"/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2019 году социальных вычетов при исчислении налога и действующей ставки в размере 13%. </w:t>
      </w:r>
    </w:p>
    <w:p w:rsidR="00BC0C30" w:rsidRPr="00BC0C30" w:rsidRDefault="00BC0C30" w:rsidP="00BC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0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 квартал 2021 года, поступление которого составил 101,9 тыс. рублей или 27,6% от плановых назначений, и по сравнению со 2 кварталом 2020 годом меньше на -65,9 тыс. рублей. В 2 квартале 2020 года данный вид налог составил 167,8 тыс. рублей.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BC0C30" w:rsidRPr="00BC0C30" w:rsidRDefault="00BC0C30" w:rsidP="00BC0C30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C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 2 квартал 2021 год составили 0,0 тыс. рублей, в связи с тем, что арендная плата поступает в размере 100% в бюджет РМО с 01 января 2015 года. </w:t>
      </w:r>
    </w:p>
    <w:p w:rsidR="00BC0C30" w:rsidRPr="00BC0C30" w:rsidRDefault="00BC0C30" w:rsidP="00BC0C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C30" w:rsidRPr="00BC0C30" w:rsidRDefault="00BC0C30" w:rsidP="00BC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квартал 2021 года в муниципальный бюджет </w:t>
      </w:r>
      <w:proofErr w:type="spellStart"/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 РК поступили средства в качестве безвозмездных поступлений в сумме 413,8 тыс. рублей, что составляет 31,5% к исполнению за аналогичный период 2 квартала 2020 года или меньше на 900,1 тыс. рублей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составляло в сумме 1 313,9 тыс. рублей.</w:t>
      </w:r>
    </w:p>
    <w:p w:rsidR="00BC0C30" w:rsidRPr="00BC0C30" w:rsidRDefault="00BC0C30" w:rsidP="00BC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поселений на выравнивание бюджетной обеспеченности поступили в сумме 364,3 тыс. рублей или меньше на 105,8 тыс. рублей исполнения 2 квартала 2020 года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составляло в сумме 470,1 тыс. рублей. Дотация бюджетам поселений на поддержку мер по обеспечению сбалансированности бюджетов составила 0,00 </w:t>
      </w:r>
      <w:proofErr w:type="spellStart"/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BC0C30" w:rsidRPr="00BC0C30" w:rsidRDefault="00BC0C30" w:rsidP="00BC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поселений за 2 квартал 2021 года в сумме 49,5 тыс. рублей поступили в бюджет </w:t>
      </w:r>
      <w:proofErr w:type="spellStart"/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за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BC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составляло в сумме 44,4 тыс. рублей. </w:t>
      </w:r>
    </w:p>
    <w:p w:rsidR="00BC0C30" w:rsidRPr="00BC0C30" w:rsidRDefault="00BC0C30" w:rsidP="00BC0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C30" w:rsidRPr="00BC0C30" w:rsidRDefault="00BC0C30" w:rsidP="00BC0C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BC0C30" w:rsidRPr="00BC0C30" w:rsidRDefault="00BC0C30" w:rsidP="00BC0C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</w:t>
      </w:r>
      <w:proofErr w:type="spellStart"/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 РК за </w:t>
      </w: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</w:t>
      </w: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год составила 662,9 тыс. рублей, из них: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523,0тыс. рублей (78,9%);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49,5 тыс. рублей (7,5%);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в сумме 11,9 тыс. рублей (1,8%);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-благоустройство в сумме 5,9 тыс. рублей (0,9%);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тыс. рублей 72,6 (11,0%).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409,3 тыс. рублей (61,7%);</w:t>
      </w:r>
    </w:p>
    <w:p w:rsidR="00BC0C30" w:rsidRPr="00BC0C30" w:rsidRDefault="00BC0C30" w:rsidP="00BC0C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47,8 тыс. рублей (7,2%);</w:t>
      </w:r>
    </w:p>
    <w:p w:rsidR="00BC0C30" w:rsidRPr="00BC0C30" w:rsidRDefault="00BC0C30" w:rsidP="00BC0C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другие расходы в сумме 205,8 тыс. рублей.</w:t>
      </w:r>
    </w:p>
    <w:p w:rsidR="00BC0C30" w:rsidRPr="00BC0C30" w:rsidRDefault="00BC0C30" w:rsidP="00BC0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исполнением бюджета за 2 квартал 2020 года произошло уменьшение расходов на 1 178,7 тыс. рублей. </w:t>
      </w:r>
    </w:p>
    <w:tbl>
      <w:tblPr>
        <w:tblW w:w="18775" w:type="dxa"/>
        <w:tblInd w:w="-851" w:type="dxa"/>
        <w:tblLook w:val="04A0" w:firstRow="1" w:lastRow="0" w:firstColumn="1" w:lastColumn="0" w:noHBand="0" w:noVBand="1"/>
      </w:tblPr>
      <w:tblGrid>
        <w:gridCol w:w="12006"/>
        <w:gridCol w:w="1843"/>
        <w:gridCol w:w="1870"/>
        <w:gridCol w:w="1542"/>
        <w:gridCol w:w="1514"/>
      </w:tblGrid>
      <w:tr w:rsidR="00151DF5" w:rsidTr="00293213">
        <w:trPr>
          <w:trHeight w:val="255"/>
        </w:trPr>
        <w:tc>
          <w:tcPr>
            <w:tcW w:w="18775" w:type="dxa"/>
            <w:gridSpan w:val="5"/>
            <w:noWrap/>
            <w:vAlign w:val="bottom"/>
          </w:tcPr>
          <w:p w:rsidR="00151DF5" w:rsidRDefault="001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213" w:rsidRDefault="0029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DF5" w:rsidTr="00293213">
        <w:trPr>
          <w:trHeight w:val="255"/>
        </w:trPr>
        <w:tc>
          <w:tcPr>
            <w:tcW w:w="18775" w:type="dxa"/>
            <w:gridSpan w:val="5"/>
            <w:noWrap/>
            <w:vAlign w:val="bottom"/>
          </w:tcPr>
          <w:p w:rsidR="00151DF5" w:rsidRDefault="0015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1DF5" w:rsidTr="00293213">
        <w:trPr>
          <w:trHeight w:val="255"/>
        </w:trPr>
        <w:tc>
          <w:tcPr>
            <w:tcW w:w="12006" w:type="dxa"/>
            <w:noWrap/>
            <w:vAlign w:val="bottom"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gridSpan w:val="2"/>
            <w:noWrap/>
            <w:vAlign w:val="bottom"/>
          </w:tcPr>
          <w:p w:rsidR="00151DF5" w:rsidRDefault="0015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noWrap/>
            <w:vAlign w:val="bottom"/>
          </w:tcPr>
          <w:p w:rsidR="00151DF5" w:rsidRDefault="0015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noWrap/>
            <w:vAlign w:val="bottom"/>
          </w:tcPr>
          <w:p w:rsidR="00151DF5" w:rsidRDefault="00151DF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51DF5" w:rsidRPr="00293213" w:rsidTr="00293213">
        <w:trPr>
          <w:trHeight w:val="255"/>
        </w:trPr>
        <w:tc>
          <w:tcPr>
            <w:tcW w:w="12006" w:type="dxa"/>
            <w:noWrap/>
            <w:vAlign w:val="bottom"/>
          </w:tcPr>
          <w:tbl>
            <w:tblPr>
              <w:tblW w:w="10753" w:type="dxa"/>
              <w:tblInd w:w="93" w:type="dxa"/>
              <w:tblLook w:val="04A0" w:firstRow="1" w:lastRow="0" w:firstColumn="1" w:lastColumn="0" w:noHBand="0" w:noVBand="1"/>
            </w:tblPr>
            <w:tblGrid>
              <w:gridCol w:w="3984"/>
              <w:gridCol w:w="1843"/>
              <w:gridCol w:w="1870"/>
              <w:gridCol w:w="1542"/>
              <w:gridCol w:w="1514"/>
            </w:tblGrid>
            <w:tr w:rsidR="00293213" w:rsidRPr="00293213" w:rsidTr="00293213">
              <w:trPr>
                <w:trHeight w:val="255"/>
              </w:trPr>
              <w:tc>
                <w:tcPr>
                  <w:tcW w:w="107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Сравнительный анализ по расходам муниципального бюджета </w:t>
                  </w:r>
                  <w:proofErr w:type="spellStart"/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Ульдючинского</w:t>
                  </w:r>
                  <w:proofErr w:type="spellEnd"/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СМО РК</w:t>
                  </w: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107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2 квартал 2021 года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293213" w:rsidRPr="00293213" w:rsidTr="00293213">
              <w:trPr>
                <w:trHeight w:val="76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Исполнение за 2 квартал 2020 г.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Исполнение за 2 квартал 2021 г.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 отношение</w:t>
                  </w: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628,1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523,0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-105,1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</w:t>
                  </w:r>
                </w:p>
              </w:tc>
            </w:tr>
            <w:tr w:rsidR="00293213" w:rsidRPr="00293213" w:rsidTr="00293213">
              <w:trPr>
                <w:trHeight w:val="51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100%</w:t>
                  </w:r>
                </w:p>
              </w:tc>
            </w:tr>
            <w:tr w:rsidR="00293213" w:rsidRPr="00293213" w:rsidTr="00293213">
              <w:trPr>
                <w:trHeight w:val="349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-16,1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42,5</w:t>
                  </w: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134,0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-61,4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54,2</w:t>
                  </w: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Здравоохранение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1 007,1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-1 001,2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51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33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255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213" w:rsidRPr="00293213" w:rsidTr="00293213">
              <w:trPr>
                <w:trHeight w:val="70"/>
              </w:trPr>
              <w:tc>
                <w:tcPr>
                  <w:tcW w:w="3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1 841,6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662,9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-1 178,7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3213" w:rsidRPr="00293213" w:rsidRDefault="00293213" w:rsidP="002932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9321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36,0</w:t>
                  </w:r>
                </w:p>
              </w:tc>
            </w:tr>
          </w:tbl>
          <w:p w:rsidR="00151DF5" w:rsidRPr="00293213" w:rsidRDefault="00151D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151DF5" w:rsidRPr="00293213" w:rsidRDefault="00151D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151DF5" w:rsidRPr="00293213" w:rsidRDefault="00151D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noWrap/>
            <w:vAlign w:val="bottom"/>
          </w:tcPr>
          <w:p w:rsidR="00151DF5" w:rsidRPr="00293213" w:rsidRDefault="0015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noWrap/>
            <w:vAlign w:val="bottom"/>
          </w:tcPr>
          <w:p w:rsidR="00151DF5" w:rsidRPr="00293213" w:rsidRDefault="0015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DF5" w:rsidRPr="00293213" w:rsidRDefault="00151DF5" w:rsidP="00151D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32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        </w:t>
      </w:r>
    </w:p>
    <w:p w:rsidR="00151DF5" w:rsidRDefault="00151DF5" w:rsidP="00151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муниципального бюджета </w:t>
      </w:r>
    </w:p>
    <w:p w:rsidR="00151DF5" w:rsidRDefault="00151DF5" w:rsidP="00151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right="45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по источникам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финансирования: дефицит бюджета за</w:t>
      </w:r>
      <w:r w:rsidR="0029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составил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2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2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 рублей.</w:t>
      </w:r>
    </w:p>
    <w:p w:rsidR="00151DF5" w:rsidRDefault="00151DF5" w:rsidP="0015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</w:t>
      </w:r>
    </w:p>
    <w:p w:rsidR="00A83551" w:rsidRDefault="00A83551" w:rsidP="00A8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запланирован дефицит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рублей, фактически дефицит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сложился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соответственно не нарушает установленные нормы.</w:t>
      </w:r>
    </w:p>
    <w:p w:rsidR="00A83551" w:rsidRDefault="00A83551" w:rsidP="00151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муниципального образования Республики Калмыкия</w:t>
      </w:r>
    </w:p>
    <w:p w:rsidR="00151DF5" w:rsidRDefault="00151DF5" w:rsidP="00151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DF5" w:rsidRDefault="00151DF5" w:rsidP="00151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</w:t>
      </w:r>
      <w:r w:rsidR="0029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151DF5" w:rsidRDefault="00151DF5" w:rsidP="00151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0200 «Национальная оборона» штатная численность составляет 1 штатная единица.</w:t>
      </w:r>
    </w:p>
    <w:p w:rsidR="00151DF5" w:rsidRDefault="00151DF5" w:rsidP="00151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разделу 0800 «Культура и кинематография» числится 1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СДК                                 1 единица.</w:t>
      </w:r>
    </w:p>
    <w:p w:rsidR="00151DF5" w:rsidRDefault="00151DF5" w:rsidP="00151D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год составили в сумме </w:t>
      </w:r>
      <w:r w:rsidR="00A83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83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A83551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Выводы: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Контрольно-ревизионную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Бюджетная отчетность за 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позволяет проанализировать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положение и результаты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</w:t>
      </w:r>
      <w:r w:rsidR="00A9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подтвердила достоверность и сбалансированность представленного отчёта.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бюджетополучателей.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151DF5" w:rsidRDefault="00151DF5" w:rsidP="00151DF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РК                                               Кушнарева О.Н.</w:t>
      </w:r>
    </w:p>
    <w:p w:rsidR="00AC5C77" w:rsidRDefault="00AC5C77"/>
    <w:sectPr w:rsidR="00AC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0"/>
    <w:rsid w:val="00151DF5"/>
    <w:rsid w:val="00166ED0"/>
    <w:rsid w:val="00293213"/>
    <w:rsid w:val="00A83551"/>
    <w:rsid w:val="00A92E21"/>
    <w:rsid w:val="00AC5C77"/>
    <w:rsid w:val="00BC0C30"/>
    <w:rsid w:val="00DD5EA6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BE6"/>
  <w15:chartTrackingRefBased/>
  <w15:docId w15:val="{CD58E3FE-96E7-4FCB-956A-403D995C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F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2021-07-16T11:35:00Z</dcterms:created>
  <dcterms:modified xsi:type="dcterms:W3CDTF">2021-07-16T12:19:00Z</dcterms:modified>
</cp:coreProperties>
</file>